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0C" w:rsidRPr="00BB0330" w:rsidRDefault="0000410C" w:rsidP="003D4A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330">
        <w:rPr>
          <w:rFonts w:ascii="Times New Roman" w:hAnsi="Times New Roman" w:cs="Times New Roman"/>
          <w:b/>
          <w:sz w:val="36"/>
          <w:szCs w:val="36"/>
        </w:rPr>
        <w:t>Упражнения для обучения технике волейбола</w:t>
      </w:r>
    </w:p>
    <w:p w:rsidR="0000410C" w:rsidRDefault="0000410C" w:rsidP="000F1294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B0330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Pr="00BB0330">
        <w:rPr>
          <w:rFonts w:ascii="Times New Roman" w:hAnsi="Times New Roman" w:cs="Times New Roman"/>
          <w:b/>
          <w:sz w:val="36"/>
          <w:szCs w:val="36"/>
        </w:rPr>
        <w:t xml:space="preserve"> уроках физической культуры в рамках школьной программы</w:t>
      </w:r>
      <w:r w:rsidR="003D4AC3" w:rsidRPr="00BB0330">
        <w:rPr>
          <w:rFonts w:ascii="Times New Roman" w:hAnsi="Times New Roman" w:cs="Times New Roman"/>
          <w:b/>
          <w:sz w:val="36"/>
          <w:szCs w:val="36"/>
        </w:rPr>
        <w:t xml:space="preserve"> (1 часть)</w:t>
      </w:r>
    </w:p>
    <w:p w:rsidR="0055266B" w:rsidRPr="00BB0330" w:rsidRDefault="0055266B" w:rsidP="003D4A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10C" w:rsidRPr="0055266B" w:rsidRDefault="00193703" w:rsidP="000F1294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6B">
        <w:rPr>
          <w:rFonts w:ascii="Times New Roman" w:hAnsi="Times New Roman" w:cs="Times New Roman"/>
          <w:b/>
          <w:sz w:val="24"/>
          <w:szCs w:val="24"/>
        </w:rPr>
        <w:t>Автор: Селютина Ольга Юрьевна, Государственное автономное общеобразовательное учреждение Московской области «</w:t>
      </w:r>
      <w:proofErr w:type="spellStart"/>
      <w:r w:rsidRPr="0055266B">
        <w:rPr>
          <w:rFonts w:ascii="Times New Roman" w:hAnsi="Times New Roman" w:cs="Times New Roman"/>
          <w:b/>
          <w:sz w:val="24"/>
          <w:szCs w:val="24"/>
        </w:rPr>
        <w:t>Балашихинский</w:t>
      </w:r>
      <w:proofErr w:type="spellEnd"/>
      <w:r w:rsidRPr="0055266B">
        <w:rPr>
          <w:rFonts w:ascii="Times New Roman" w:hAnsi="Times New Roman" w:cs="Times New Roman"/>
          <w:b/>
          <w:sz w:val="24"/>
          <w:szCs w:val="24"/>
        </w:rPr>
        <w:t xml:space="preserve"> лицей» (ГАОУ МО «</w:t>
      </w:r>
      <w:proofErr w:type="spellStart"/>
      <w:r w:rsidRPr="0055266B">
        <w:rPr>
          <w:rFonts w:ascii="Times New Roman" w:hAnsi="Times New Roman" w:cs="Times New Roman"/>
          <w:b/>
          <w:sz w:val="24"/>
          <w:szCs w:val="24"/>
        </w:rPr>
        <w:t>Балашихинский</w:t>
      </w:r>
      <w:proofErr w:type="spellEnd"/>
      <w:r w:rsidRPr="0055266B">
        <w:rPr>
          <w:rFonts w:ascii="Times New Roman" w:hAnsi="Times New Roman" w:cs="Times New Roman"/>
          <w:b/>
          <w:sz w:val="24"/>
          <w:szCs w:val="24"/>
        </w:rPr>
        <w:t xml:space="preserve"> лицей», учитель физической культуры.</w:t>
      </w:r>
    </w:p>
    <w:p w:rsidR="00E4055D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6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0410C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55266B">
        <w:rPr>
          <w:rFonts w:ascii="Times New Roman" w:hAnsi="Times New Roman" w:cs="Times New Roman"/>
          <w:sz w:val="24"/>
          <w:szCs w:val="24"/>
        </w:rPr>
        <w:t>Задачи: 1). Популяризировать волейбол как вида спорта.</w:t>
      </w:r>
    </w:p>
    <w:p w:rsidR="0000410C" w:rsidRPr="0055266B" w:rsidRDefault="000F1294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410C" w:rsidRPr="0055266B">
        <w:rPr>
          <w:rFonts w:ascii="Times New Roman" w:hAnsi="Times New Roman" w:cs="Times New Roman"/>
          <w:sz w:val="24"/>
          <w:szCs w:val="24"/>
        </w:rPr>
        <w:t xml:space="preserve">2). Разнообразить процесс обучения техническим приемам на уроках физической культуры с помощью </w:t>
      </w:r>
      <w:r w:rsidR="00A332A9">
        <w:rPr>
          <w:rFonts w:ascii="Times New Roman" w:hAnsi="Times New Roman" w:cs="Times New Roman"/>
          <w:sz w:val="24"/>
          <w:szCs w:val="24"/>
        </w:rPr>
        <w:t>максимального</w:t>
      </w:r>
      <w:bookmarkStart w:id="0" w:name="_GoBack"/>
      <w:bookmarkEnd w:id="0"/>
      <w:r w:rsidR="0000410C" w:rsidRPr="0055266B">
        <w:rPr>
          <w:rFonts w:ascii="Times New Roman" w:hAnsi="Times New Roman" w:cs="Times New Roman"/>
          <w:sz w:val="24"/>
          <w:szCs w:val="24"/>
        </w:rPr>
        <w:t xml:space="preserve"> количества упражнений. </w:t>
      </w:r>
    </w:p>
    <w:p w:rsidR="0000410C" w:rsidRPr="0055266B" w:rsidRDefault="000F1294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410C" w:rsidRPr="0055266B">
        <w:rPr>
          <w:rFonts w:ascii="Times New Roman" w:hAnsi="Times New Roman" w:cs="Times New Roman"/>
          <w:sz w:val="24"/>
          <w:szCs w:val="24"/>
        </w:rPr>
        <w:t>3). Повысить интерес у обучающихся к овладению техническими приемами волейбола.</w:t>
      </w:r>
    </w:p>
    <w:p w:rsidR="0000410C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6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0410C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55266B">
        <w:rPr>
          <w:rFonts w:ascii="Times New Roman" w:hAnsi="Times New Roman" w:cs="Times New Roman"/>
          <w:sz w:val="24"/>
          <w:szCs w:val="24"/>
        </w:rPr>
        <w:t xml:space="preserve">     Цель: Помочь педагогу разнообразить образовательный процесс с помощью наибольшего количества упражнений. </w:t>
      </w:r>
    </w:p>
    <w:p w:rsidR="0000410C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00410C" w:rsidRPr="0055266B" w:rsidRDefault="0000410C" w:rsidP="000F1294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86"/>
        <w:gridCol w:w="9646"/>
        <w:gridCol w:w="4594"/>
      </w:tblGrid>
      <w:tr w:rsidR="0000410C" w:rsidRPr="0055266B" w:rsidTr="005B28E5">
        <w:trPr>
          <w:trHeight w:val="926"/>
        </w:trPr>
        <w:tc>
          <w:tcPr>
            <w:tcW w:w="567" w:type="dxa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сверху.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 развести максимально в стороны; выпрямлять руки в локтевых суставах, провожая мяч во время передачи. Принимать мяч в проекции лба. Движение начинается с ног (как «пружинки»).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снизу.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Руки не смещаются в вертикальной плоскости; кисти оттянуты вниз; руки в локтевых суставах максимально выпрямлены. Мяч принимается на предплечья. В момент соприкосновения с мячом руки расположены параллельно полу. </w:t>
            </w: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начинается с ног (как «пружинки»).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сверху с 1, 2, 3 и т.д. хлопками между передачами (хлопки можно выполнять не только перед собой, но и сзади).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больше хлопков, тем выше передачи.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снизу с 1, 2, 3 и т.д. хлопками между передачами (хлопки можно выполнять не только перед собой, но и сзади).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больше хлопков, тем выше передачи.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сверху с касанием руками бедер, коленей, голеностопов, пола.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выше передачи, тем больше времени на выполнение упражнений.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снизу с касанием руками бедер, коленей, голеностопов, пола.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выше передачи, тем больше времени на выполнение упражнений.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сверху с поворотом на 180 градусов.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Повороты чередовать вправо - влево.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снизу с поворотом на 180 градусов.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Повороты чередовать вправо - влево.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парах: 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двумя руками сверху: прием – передача у одного игрока, передача – у другого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Первым касанием прием выполняется над собой, вторым касанием мяч выводится чуть вперед-сверху и посылается партнеру. Передачи должны иметь высокую траекторию и направляться в область лба партнера: чем выше передача, тем больше времени у партнера на обработку мяча и тем удобнее партнеру.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двумя руками снизу:  прием – передача у одного игрока, передача – у другого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Первым касанием прием выполняется над собой (руки параллельно полу), вторым касанием мяч принимается на руки, подставленные под углом 45 градусов к полу и посылается партнеру. Передачи должны иметь высокую траекторию и направляться в область коленей партнера: чем выше передача, тем больше времени у партнера на обработку мяча и тем удобнее партнеру.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двумя руками сверху: прием – передача каждым игроком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Первым касанием прием выполняется над собой, вторым касанием мяч выводится чуть вперед-сверху и посылается партнеру. Передачи должны иметь высокую траекторию и направляться в область лба партнера: чем выше передача, тем больше времени у партнера на обработку мяча и тем удобнее партнеру.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Первым касанием прием выполняется над собой (руки параллельно полу), вторым касанием мяч принимается на руки, подставленные под углом 45 градусов к полу и посылается партнеру. Передачи должны иметь высокую траекторию и направляться в область коленей партнера: чем выше передача, тем больше времени у партнера на обработку мяча и тем удобнее партнеру.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двумя руками сверху: прием – передача боком (правым, левым боком – чередовать)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время выполнения передачи мяча боком следует обратить внимание на то, что рука, расположенная ближе к партнеру во время поворота, расположена чуть ниже, чем рука, находящаяся дальше от партнера.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  <w:vAlign w:val="center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время выполнения передачи мяча двумя руками снизу боком руки параллельно полу, но слегка поворачиваем руки принимаемой плоскостью в сторону партнера и, таким образом, рука, расположенная ближе к партнеру, оказывается чуть ниже, чем дальняя от партнера рука.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двумя руками сверху: прием – передача за спину (поворот к партнеру спиной)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время выполнения передачи мяча за спину (назад) двумя руками сверху, мяч принимаем в проекции головы (не впереди-сверху) и руки двигаются назад-вверх.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время выполнения передачи мяча за спину (назад) двумя руками снизу, прямые напряженные руки поднимаются выше параллели с полом и мяч посылается назад-вверх.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). из И.П.- стоя на боковых линиях волейбольной площадки: </w:t>
            </w: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над собой двумя руками сверху с продвижением вперед до середины зала – передача партнеру с последующим быстрым возвращением на боковую линию на исходную позицию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Высота передач – до1,5-2 м. Выполняя передачи, следует следить за направлением перемещения. 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Руки в локтях не сгибаются, кисти оттянуты вниз.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). Из И.П.- стоя в 1,5-2 м внутрь от боковых линий в/б площадки </w:t>
            </w:r>
            <w:r w:rsidRPr="0055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двумя руками сверху – выполнив передачу партнеру, добежать и наступить на боковую линию или коснуться рукой боковую линию площадки, или коснуться стены (движение от партнера назад) и вернуться на место (снова передача партнеру)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Передачи должны иметь высокую траекторию и направляться в область лба партнера: чем выше передача, тем больше времени для выполнения перемещений.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Передачи должны иметь высокую траекторию и направляться точнее партнеру.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верхняя передача  в И.П. – сидя на полу, лицом друг к другу, ноги широко врозь - к ногам партнера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– научиться чувствовать мяч, вес мяча, управлять мячом. Чья пара сделает больше передач без потери мяча. Можно менять высоту передачи.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Стараться руки в локтях не сгибать. Можно менять высоту передачи.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верхняя передача  над собой с боковым продвижением в сторону партнера до середины расстояния между партнерами с последующей передачей мяча партнеру (сначала правым, затем - левым боком)- вернуться на место к боковой линии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Следить за направлением передвижения, передвижение приставными шагами. 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Следить за направлением передвижения, передвижение приставными шагами.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верхняя передача  над собой с боковым продвижением в сторону партнера до середины расстояния между партнерами с последующей передачей мяча партнеру – поочередно  правым  - левым боком (первая передача правым, вторая передача левым боком и т.д.) - вернуться на место к боковой линии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Повороты правым, левым боком выполнять быстро, передачи выполнять высоко – чем выше, тем больше времени подготовиться к следующей передаче. </w:t>
            </w:r>
          </w:p>
        </w:tc>
      </w:tr>
      <w:tr w:rsidR="0000410C" w:rsidRPr="0055266B" w:rsidTr="005B28E5">
        <w:tc>
          <w:tcPr>
            <w:tcW w:w="567" w:type="dxa"/>
            <w:vAlign w:val="center"/>
          </w:tcPr>
          <w:p w:rsidR="0000410C" w:rsidRPr="0055266B" w:rsidRDefault="0000410C" w:rsidP="000F129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). то же - двумя руками снизу</w:t>
            </w:r>
          </w:p>
        </w:tc>
        <w:tc>
          <w:tcPr>
            <w:tcW w:w="4649" w:type="dxa"/>
          </w:tcPr>
          <w:p w:rsidR="0000410C" w:rsidRPr="0055266B" w:rsidRDefault="0000410C" w:rsidP="000F1294">
            <w:pPr>
              <w:spacing w:before="20" w:after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Следить за направлением передвижения, передвижение приставными шагами.</w:t>
            </w:r>
          </w:p>
        </w:tc>
      </w:tr>
    </w:tbl>
    <w:p w:rsidR="0053167C" w:rsidRPr="0055266B" w:rsidRDefault="0053167C">
      <w:pPr>
        <w:rPr>
          <w:rFonts w:ascii="Times New Roman" w:hAnsi="Times New Roman" w:cs="Times New Roman"/>
          <w:sz w:val="24"/>
          <w:szCs w:val="24"/>
        </w:rPr>
      </w:pPr>
    </w:p>
    <w:sectPr w:rsidR="0053167C" w:rsidRPr="0055266B" w:rsidSect="00E405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D0"/>
    <w:rsid w:val="0000410C"/>
    <w:rsid w:val="000F1294"/>
    <w:rsid w:val="00193703"/>
    <w:rsid w:val="003D4AC3"/>
    <w:rsid w:val="0053167C"/>
    <w:rsid w:val="0055266B"/>
    <w:rsid w:val="007F1DE3"/>
    <w:rsid w:val="009927D0"/>
    <w:rsid w:val="00A332A9"/>
    <w:rsid w:val="00BB0330"/>
    <w:rsid w:val="00E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B392-71A0-4513-8151-DEB8835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2020-05-31T19:50:00Z</dcterms:created>
  <dcterms:modified xsi:type="dcterms:W3CDTF">2020-05-31T20:28:00Z</dcterms:modified>
</cp:coreProperties>
</file>