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shd w:val="clear" w:color="auto" w:fill="FFFFFF"/>
        <w:spacing w:lineRule="auto" w:line="360"/>
        <w:ind w:firstLine="709"/>
        <w:jc w:val="center"/>
        <w:rPr/>
      </w:pPr>
      <w:r>
        <w:rPr>
          <w:b/>
          <w:bCs/>
          <w:sz w:val="28"/>
          <w:szCs w:val="28"/>
        </w:rPr>
        <w:t>Название статьи: «</w:t>
      </w:r>
      <w:r>
        <w:rPr>
          <w:b/>
          <w:bCs/>
          <w:sz w:val="28"/>
          <w:szCs w:val="28"/>
        </w:rPr>
        <w:t>ПСИХИЧЕСКАЯ ПОДГОТОВКА КАРАТЭИСТОВ НА ПРЕДСОРЕВНОВАТЕЛЬНОМ ЭТАПЕ</w:t>
      </w:r>
      <w:r>
        <w:rPr>
          <w:b/>
          <w:bCs/>
          <w:sz w:val="28"/>
          <w:szCs w:val="28"/>
        </w:rPr>
        <w:t xml:space="preserve">» </w:t>
      </w:r>
    </w:p>
    <w:p>
      <w:pPr>
        <w:pStyle w:val="Normal"/>
        <w:keepNext w:val="true"/>
        <w:shd w:val="clear" w:color="auto" w:fill="FFFFFF"/>
        <w:spacing w:lineRule="auto" w:line="36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shd w:val="clear" w:color="auto" w:fill="FFFFFF"/>
        <w:spacing w:lineRule="auto" w:line="360"/>
        <w:ind w:firstLine="709"/>
        <w:jc w:val="left"/>
        <w:rPr/>
      </w:pPr>
      <w:r>
        <w:rPr>
          <w:b/>
          <w:bCs/>
          <w:sz w:val="28"/>
          <w:szCs w:val="28"/>
        </w:rPr>
        <w:t xml:space="preserve">Автор: </w:t>
      </w:r>
      <w:r>
        <w:rPr>
          <w:b/>
          <w:bCs/>
          <w:sz w:val="28"/>
          <w:szCs w:val="28"/>
        </w:rPr>
        <w:t>Бойко Анна Андреевна</w:t>
      </w:r>
    </w:p>
    <w:p>
      <w:pPr>
        <w:pStyle w:val="Normal"/>
        <w:keepNext w:val="true"/>
        <w:shd w:val="clear" w:color="auto" w:fill="FFFFFF"/>
        <w:spacing w:lineRule="auto" w:line="360"/>
        <w:ind w:firstLine="709"/>
        <w:jc w:val="left"/>
        <w:rPr/>
      </w:pPr>
      <w:r>
        <w:rPr>
          <w:b/>
          <w:bCs/>
          <w:sz w:val="28"/>
          <w:szCs w:val="28"/>
        </w:rPr>
        <w:t>ГБУ СШОР №1 Невского района Санкт-Петербурга</w:t>
      </w:r>
    </w:p>
    <w:p>
      <w:pPr>
        <w:pStyle w:val="Normal"/>
        <w:shd w:val="clear" w:color="auto" w:fill="FFFFFF"/>
        <w:spacing w:lineRule="auto" w:line="360"/>
        <w:ind w:firstLine="709"/>
        <w:jc w:val="left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360"/>
        <w:ind w:firstLine="709"/>
        <w:jc w:val="left"/>
        <w:rPr/>
      </w:pPr>
      <w:r>
        <w:rPr>
          <w:b/>
          <w:bCs/>
          <w:sz w:val="28"/>
          <w:szCs w:val="28"/>
        </w:rPr>
        <w:t>Актуальность работы.</w:t>
      </w:r>
      <w:r>
        <w:rPr>
          <w:sz w:val="28"/>
          <w:szCs w:val="28"/>
        </w:rPr>
        <w:t xml:space="preserve">  Соревнования по каратэ подразумевают под собой сложную структуру выполнения атакующих, контратакующих и защитных действий, и является уникальной моделью экстремальных ситуаций, которые влияют на психологическое и психофизическое состояние спортсменов. Поэтому, соревновательная деятельность является одним из стрессогенных факторов, влияющих на психическое состояние спортсмена. Успешное выступление на соревнованиях в такой экстремальной и напряженной ситуации, требует от спортсмена максимальное напряжение концентрацию и собранность, и зависит во многом от адекватных психических состояний и умения их контролировать. Цель исследования – изучить влияние предстартового психофизического состояния каратэистов на характеристики соревновательной деятельности. Для того, чтобы оптимизировать результативное исполнение технико-тактических действий в спарринге на соревнованиях, необходимо понимать влияние психологического предстартового состояния на каратиста, а также, выявить их причины. </w:t>
      </w:r>
    </w:p>
    <w:p>
      <w:pPr>
        <w:pStyle w:val="Normal"/>
        <w:keepNext w:val="true"/>
        <w:spacing w:lineRule="auto" w:line="360"/>
        <w:ind w:firstLine="709"/>
        <w:jc w:val="both"/>
        <w:rPr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Объект исследования:</w:t>
      </w:r>
      <w:r>
        <w:rPr>
          <w:spacing w:val="10"/>
          <w:sz w:val="28"/>
          <w:szCs w:val="28"/>
        </w:rPr>
        <w:t xml:space="preserve"> процесс тренировки каратэистов на этапе предсоревновательной подготовки в учебно-тренировочной группея</w:t>
      </w:r>
    </w:p>
    <w:p>
      <w:pPr>
        <w:pStyle w:val="Normal"/>
        <w:keepNext w:val="true"/>
        <w:spacing w:lineRule="auto" w:line="360"/>
        <w:ind w:firstLine="709"/>
        <w:jc w:val="both"/>
        <w:rPr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Предмет исследования:</w:t>
      </w:r>
      <w:r>
        <w:rPr>
          <w:spacing w:val="10"/>
          <w:sz w:val="28"/>
          <w:szCs w:val="28"/>
        </w:rPr>
        <w:t xml:space="preserve"> методика оптимизации психофизических состояний в предстартовой ситуации каратэистов на этапе подготовки к соревнованиям.</w:t>
      </w:r>
    </w:p>
    <w:p>
      <w:pPr>
        <w:pStyle w:val="Normal"/>
        <w:keepNext w:val="true"/>
        <w:spacing w:lineRule="auto" w:line="360"/>
        <w:ind w:firstLine="709"/>
        <w:jc w:val="both"/>
        <w:rPr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 xml:space="preserve">Цель исследования: </w:t>
      </w:r>
      <w:r>
        <w:rPr>
          <w:spacing w:val="10"/>
          <w:sz w:val="28"/>
          <w:szCs w:val="28"/>
        </w:rPr>
        <w:t>изучить влияние предстартового психофизического состояния каратэистов на характеристики соревновательной деятельности.</w:t>
      </w:r>
    </w:p>
    <w:p>
      <w:pPr>
        <w:pStyle w:val="Normal"/>
        <w:keepNext w:val="true"/>
        <w:spacing w:lineRule="auto" w:line="360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</w:r>
    </w:p>
    <w:p>
      <w:pPr>
        <w:pStyle w:val="Normal"/>
        <w:keepNext w:val="true"/>
        <w:widowControl w:val="false"/>
        <w:spacing w:lineRule="auto" w:line="360"/>
        <w:ind w:firstLine="709"/>
        <w:jc w:val="both"/>
        <w:rPr/>
      </w:pPr>
      <w:r>
        <w:rPr>
          <w:spacing w:val="10"/>
          <w:sz w:val="28"/>
          <w:szCs w:val="28"/>
        </w:rPr>
        <w:t xml:space="preserve">Для решения поставленных задач применялись следующие методы исследования, которые указаны </w:t>
      </w:r>
    </w:p>
    <w:p>
      <w:pPr>
        <w:pStyle w:val="Normal"/>
        <w:keepNext w:val="true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left="0" w:firstLine="709"/>
        <w:jc w:val="both"/>
        <w:rPr/>
      </w:pPr>
      <w:r>
        <w:rPr>
          <w:spacing w:val="10"/>
          <w:sz w:val="28"/>
          <w:szCs w:val="28"/>
        </w:rPr>
        <w:t>Изучение и анализ требований двигательной деятельности на этапе подготовки к соревнованиям; Рекомендации по оптимизации психофизических состояний каратэистов в предстартовой ситуации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left="0" w:firstLine="709"/>
        <w:jc w:val="both"/>
        <w:rPr/>
      </w:pPr>
      <w:r>
        <w:rPr>
          <w:spacing w:val="10"/>
          <w:sz w:val="28"/>
          <w:szCs w:val="28"/>
        </w:rPr>
        <w:t>обобщение и систематизация материала по теме работы;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left="0" w:firstLine="709"/>
        <w:jc w:val="both"/>
        <w:rPr/>
      </w:pPr>
      <w:r>
        <w:rPr>
          <w:spacing w:val="10"/>
          <w:sz w:val="28"/>
          <w:szCs w:val="28"/>
        </w:rPr>
        <w:t>анкетирование;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left="0" w:firstLine="709"/>
        <w:jc w:val="both"/>
        <w:rPr/>
      </w:pPr>
      <w:r>
        <w:rPr>
          <w:spacing w:val="10"/>
          <w:sz w:val="28"/>
          <w:szCs w:val="28"/>
        </w:rPr>
        <w:t>педагогическое наблюдение.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left="0" w:firstLine="709"/>
        <w:jc w:val="both"/>
        <w:rPr/>
      </w:pPr>
      <w:r>
        <w:rPr>
          <w:sz w:val="28"/>
          <w:szCs w:val="28"/>
        </w:rPr>
        <w:t>Психология спорта – это область психологической науки, изучающая закономерности психических проявлений человека в процессе тренировочной и соревновательной деятельности.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 xml:space="preserve">Психологическая подготовка – это система психолого-педагогических воздействий, применяемых с целью формирования и совершенствования у спортсменов психологических качеств, свойств личности, необходимых для успешного выполнения тренировочной деятельности, подготовки к соревнованиям, успешного в них выступления.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 xml:space="preserve">Выделяется 3 вида эмоциональных состояний спортсмена перед соревновательным событием.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b/>
          <w:bCs/>
          <w:sz w:val="28"/>
          <w:szCs w:val="28"/>
        </w:rPr>
        <w:t>боевая готовность</w:t>
      </w:r>
      <w:r>
        <w:rPr>
          <w:sz w:val="28"/>
          <w:szCs w:val="28"/>
        </w:rPr>
        <w:t xml:space="preserve"> (воодушевление) является оптимальной степенью нервного и эмоционального возбуждения и благоприятно для соревновательной деятельности. Спортсмен может ощущать подъем сил,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>энергии и активности. Он уверен в успехе и с нетерпением ожидает старта, намерен с полной отдачей сил и до конца бороться за достижение цели. Спортсмен обладает высокой помехоустойчивостью к неблагоприятным факторам (критическим замечаниям тренера, судейским ошибкам, негативной реакции зрителей, провокациям соперников и т. д.). Это состояние самое благоприятное для успешного выступления спортсмена.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b/>
          <w:bCs/>
          <w:sz w:val="28"/>
          <w:szCs w:val="28"/>
        </w:rPr>
        <w:t>предстартовая лихорадка</w:t>
      </w:r>
      <w:r>
        <w:rPr>
          <w:sz w:val="28"/>
          <w:szCs w:val="28"/>
        </w:rPr>
        <w:t xml:space="preserve"> появляется, когда спортсмен стремится достичь успеха и сопровождается сильным эмоциональным возбуждением одни переживания быстро сменяются другими, противоположными по характеру, что в поведении приводит к капризности, упрямству и грубости в отношениях с товарищами и с тренерами, к снижению самокритичности. Находясь в предстартовой лихорадке, спортсмены недооценивают возможности соперника и переоценивают свои возможности, проявляя излишнюю самоуверенность.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b/>
          <w:bCs/>
          <w:sz w:val="28"/>
          <w:szCs w:val="28"/>
        </w:rPr>
        <w:t>предстартовая апатия.</w:t>
      </w:r>
      <w:r>
        <w:rPr>
          <w:sz w:val="28"/>
          <w:szCs w:val="28"/>
        </w:rPr>
        <w:t xml:space="preserve"> Очень часто можно слышать такую фразу: «спортсмен перегорел» это значит, что длительное эмоциональное возбуждение переходит в торможение. Но такое состояние, так же, может проявиться при перетренированности спортсмена или, если, деятельность не представляет для него никакого интереса. Спортсмен, прибывая в таком состоянии не способен собраться и сконцентрироваться перед стартом.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>Важно отметить то, что психологическая подготовка спортсмена к соревнованиям является важным и обязательным элементом обучения и тренировки. Организация психологической подготовки к соревнованиям должна быть направлена на формирование свойств и качеств личности и психических состояний, которыми всегда обусловлена успешность и стабильность соревновательной деятельности.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>Для того, чтобы выявить причину не результативного выступления на соревнованиях, я отвела определенное время тренировочного процесса для беседы с учениками. Беседа была выстроена с целью узнать, что беспокоит каратэистов перед выступлением на соревнованиях. Так же, была проведена беседа, в которой спортсмены принимали участие, и отмечали для себя некоторые факторы, которые влияют на их выступление, как положительное, так и отрицательное. После беседы были выявлены причины беспокойства спортсменов в спарринговой деятельности.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>Я отметила, что преобладание у большинства каратэистов процесса тревожности(мандража) перед спаррингом и во время, а конкретно, у 8 из 12 членов команды приводит к проигрышу, а преобладание процесса возбуждения приводит к выигрышу.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>Можно предположить, что преобладание у большинства членов команды перед началом и в середине спарринга процесс возбуждения будет приводить к победе. Для саморегуляции спортсменами собственного состояния я организовала проведение с каратистами коррекционные работы.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 xml:space="preserve">Предсоревновательные психологические состояния оценивались по методике оценки уровня соревновательной личностной тревожности (СЛТ), предложенной Ю. Л. Ханиным в русском варианте представленной в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>Приведены размышления о том, как люди чувствуют себя, когда соревнуются между собой в играх или спортивных состязаниях. При прочтении необходимо проанализировать, насколько часто или редко возникают подобные чувства или мысли, при участии на соревнованиях.</w:t>
      </w:r>
      <w:r>
        <w:rPr/>
        <w:t xml:space="preserve"> </w:t>
      </w:r>
      <w:r>
        <w:rPr>
          <w:sz w:val="28"/>
          <w:szCs w:val="28"/>
        </w:rPr>
        <w:t>Если такого не происходило почти никогда, то необходимо обвести в кружок букву "А" справа от этого предложения. Если бывали иногда такие случаи, то обвести букву "Б", а если случалось часто, то букву "В".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>Итоговый показатель находится в диапазоне от 10 (очень низкая соревновательная тревожность) до 30 баллов (очень высокая). Среднее значение СЛТ тревожности находится в пределах 18-20 баллов.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>Данная процедура позволила мне понять уровень мастерства каждого спортсмена, проходившего анкету, его чувства перед выступлением, интересы и цели спортсмена перед соревнованиями. Данная информация помогла мне понять, над чем необходимо работать, чтобы повысить оптимальный результат спортсменов.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>Показатель психофизического ситуационного состояния перед стартом, имеет значимые положительные взаимосвязи с показателями  оревновательной деятельности: активностью атакующих действий в  оложении борьбы стоя, надежностью атаки, объемом эффективной техники  тоя, сочетанием приемов в положении борьбы стоя, темпом схваток,  адежностью тактики нападения, активностью защиты позиции и  пособностью не проигрывать броски в положении борьбы стоя.  сихофизическое ситуационное состояние перед стартом имеет  оложительную связь с уровнем спортивного мастерства. чем выше (лучше)  ровень психофизического ситуационного состояния каратистов, тем сильнее  лияние на эти показатели соревновательной деятельности и уровня  портивного мастерства.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>Исходя из этого я провела анкетирование соревновательной личностной тревожности, где были указаны различные варианты развития боя, отвечающий может дать один из трех ответов по каждому утверждению: почти никогда (А), иногда (Б) и часто (В). Спортсменам предоставлялись варианты ответа и отдельная графа, где ребенок мог указать иную причину, например, не выполнения определенного действия в спарринге, либо, свое волнение или переживание, проще говоря – определенную причину, повлиявшую на исход боя.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 xml:space="preserve">Полученные ответы помогли мне понять, какая психологическая причина поспособствовала проигрышу на соревнованиях, и дала мне ясность ведения тренировочного процесса и подготовки каратэистов к соревнованиям. Исходя из личной причины каждого, я составила индивидуальную работу с учениками.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 xml:space="preserve">В анкетировании было выявлено 2 типа спортсменов, исходя из большого количества однотипных проблем: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 xml:space="preserve">1 тип спортсмена – каратэист, которому не хватает уверенности в проведении атакующего действия. Во время спарринговой активности у спортсмена возникают сомнения в собственных действиях, он понимает, что в определенной сложившейся ситуации, можно провести атаку, соответствующую всем допустимым критериям, и заработать бал, но спортсмена начинают одолевать сомнения в успешности удара, сомнения заключаются в страхе не достать до соперника, ошибиться в дистанции, пропустить ответное действие и так далее.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 xml:space="preserve">И 2 тип – который может работать только атакующими действиями, но удержать свои баллы не может, нет способности перейти на защитные действия и выдержать, напор и давление со стороны проигрывающего, который всеми силами старается заполучить балы для победы.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>Исходя из вышесказанного, был проведен 2-х недельный этап тренировок, на котором моделируется соревновательная деятельность и включена индивидуальная программа тренировок для каждого спортсмена исходя из указанных им ответами в тесте. План тренировок был составлен с целью приобретения основного аспекта победы – уверенности в своих силах. Основной упор был поставлен на интегральную подготовку, задачей являлось реализовать все ранее изученное и слить воедино в технико-тактическое мастерство, а также в развитие у спортсмена психологических и физических качеств. Таким образом, интегральная подготовка, подразумевает объединение и комплексную реализацию разнообразных компонентов подготовленности спортсмена (физическая, техническая тактическая, психологическая, интеллектуальная и так далее) в процессе реализуемой соревновательной и тренировочной деятельности. Значение интегральной подготовки заключается в том, что она формирует каждую из сторон подготовленности специальными узконаправленными методами и средствами. Затем все качества объединяются в единое целое.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>Были проведены упражнения, специально-подготовительного типа, по свое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структуре максимально приближены к соревнованиям, к примеру: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107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в основной части тренировки спортсмены работали в парах, у каждого была своя задача, выстроенная по индивидуальным особенностям, те спортсмены, которые были неуверены в атаке в спарринговой деятельности, отрабатывали атакующие действия, соответствующие критериям оценки балла. Задания строились разнообразным путем, но были нацелены на одно – наработку атакующих действий и приобретение у спортсмена уверенности в атаке. Изначально задания начинались с подводящих упражнений. То есть, спортсмен, которому необходимо произвести атаку, изначально работал с партнером, который стоит без защиты. После того, как задача заработать бал была выполнена, задание постепенно усложнялось, соперник уже начинал двигаться несложным темпом, далее в сложном и неудобном темпе, после того как задача была выполнена, спортсмену была поставлена цель, заработать балы на сопернике сопернике, который защищается на 50%, далее защита соперника постепенно увеличивалась до 100%. Таким образом спортсмен постепенно достигал новой, поставленной тренером задачи и приобретал уверенность в своих действиях, после их выполнения.- Так же работа была построена на спортсменов, уверенность которых пропадала с возникновением большого количества атак у соперников и не умения выдержать напора и стремления соперника к победе заработав большое количество балов. Даже спортсмены, которые вели в счете изначально, могли проиграть бой, по причине растерянности неумения психически собраться в стрессовой обстановке и принимать правильное решение и действовать. Таким образом была выстроена работа под данный тип спортсменов, с целью приобретения уверенности в удержании бала, то есть защиты и способности не поддаваться волнению и страху перед соперником. Например, задания, так же, проводились в парах, и постепенно усложнялись по мере выполнения поставленных целей, задача соперника – производить атаки руками, только в уровень головы, задача спортсмена – защита (блоки, уклоны, разрыв или сокращение дистанции), далее задание усложнялось и к атакам в голову добавлялись атаки в корпус. Далее после выполнения добавлялись таким же методом атаки ногами, сначала в голову, затем в корпус.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060" w:leader="none"/>
        </w:tabs>
        <w:spacing w:lineRule="auto" w:line="36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завершении тренировочного процесса проводились спарринги, задачи были приближены к соревновательной работе, где спортсмены должны были реализовать отработанные действия в парах.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060" w:leader="none"/>
        </w:tabs>
        <w:spacing w:lineRule="auto" w:line="36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После спарринговой работы была проведена беседа с каратэистами, где указывались ошибки и недочеты спортсменов и на следующей тренировке производилась работа над ошибками.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060" w:leader="none"/>
        </w:tabs>
        <w:spacing w:lineRule="auto" w:line="36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 время, отведенное на подготовку спортсменов к соревнованиям, были применены методические приемы интегральной подготовки: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060" w:leader="none"/>
        </w:tabs>
        <w:spacing w:lineRule="auto" w:line="36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Облегчение или напротив усложнение условий выполнения упражнений посредством использования разных соперников (по росту, весу, возрасту, уровню подготовленности)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060" w:leader="none"/>
        </w:tabs>
        <w:spacing w:lineRule="auto" w:line="36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Организация спортивной тренировки в парах, где один спортсмен значительно сильнее и подготовленее чем другой.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060" w:leader="none"/>
        </w:tabs>
        <w:spacing w:lineRule="auto" w:line="36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 Применение метода «гонки за лидером»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060" w:leader="none"/>
        </w:tabs>
        <w:spacing w:lineRule="auto" w:line="360"/>
        <w:ind w:firstLine="709"/>
        <w:jc w:val="left"/>
        <w:outlineLvl w:val="0"/>
        <w:rPr>
          <w:b/>
          <w:b/>
          <w:bCs/>
        </w:rPr>
      </w:pPr>
      <w:r>
        <w:rPr>
          <w:b/>
          <w:bCs/>
          <w:sz w:val="28"/>
          <w:szCs w:val="28"/>
        </w:rPr>
        <w:t>Выводы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060" w:leader="none"/>
        </w:tabs>
        <w:spacing w:lineRule="auto" w:line="36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Таким способом основная задача является приобретение уверенности у каратэистов в своих действиях, которая выполняется в работах в парах и реализации в спрринговой деятельности, а так же важным фактором является беседа тренера с учеником и совместная работа над ошибками.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060" w:leader="none"/>
        </w:tabs>
        <w:spacing w:lineRule="auto" w:line="36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 всего вышеперечисленного можно сделать вывод. Объём методов интегральной подготовки на спортсмена, готовящегося к соревнованиям, необходимо постепенно увеличивать, по мере приближения к соревнованиям. Использование данных методов и общения со спортсменами должно быть использовано не только в период подготовки к соревнованиям, но и в течение всего года. Это необходимо для того, чтобы спортсмен мог поддерживать себя в необходимой спортивной форме, а также совершенствовать имеющиеся у него навыки и умения.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эксперимент показал, что рекомендации по психологической подготовке каратистов на этапе подготовки к соревнованиям по совершенствованию оптимизации психофизических ситуационных состояний перед стартом эффективны и могут быть рекомендованы на практике.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психологическая подготовка каратэистов к соревнованиям должна основываться на информации о возможных и реальных условиях, месте проведения соревнований и т.д., на основе этого была разработана методика психологической подготовки каратистов на этапе подготовки к соревнованиям, включающая метод оптимизации психофизического ситуационного состояния перед стартом.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bookmarkStart w:id="0" w:name="_GoBack"/>
      <w:bookmarkEnd w:id="0"/>
      <w:r>
        <w:rPr>
          <w:b/>
          <w:bCs/>
          <w:sz w:val="28"/>
          <w:szCs w:val="28"/>
        </w:rPr>
        <w:t>Список использованной литературы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/>
      </w:pPr>
      <w:r>
        <w:rPr>
          <w:rStyle w:val="Style19"/>
          <w:rFonts w:cs="Times New Roman"/>
          <w:color w:val="auto"/>
          <w:sz w:val="28"/>
          <w:szCs w:val="28"/>
          <w:u w:val="none"/>
        </w:rPr>
        <w:t>Алексеев, А. В. Преодолей себя! Психическая подготовка в спорте / В. Ю. Алексеев. – Ростов-на-Дону: Феникс, 2006. – 352 с.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/>
      </w:pPr>
      <w:r>
        <w:rPr>
          <w:rStyle w:val="Style19"/>
          <w:rFonts w:cs="Times New Roman"/>
          <w:color w:val="auto"/>
          <w:sz w:val="28"/>
          <w:szCs w:val="28"/>
          <w:u w:val="none"/>
        </w:rPr>
        <w:t>Алексеев, В. Ю. Системная детерминация и анализ соревновательной надежности в юношеском спорте / В. Ю. Алексеев, В. В. Маркелов // Физическая культура, спорт, туризм : матер. Всерос. науч.-практ. конф. с междунар. участием / ред. кол. Е. В. Старкова, Т. А. Полякова. – Пермь : ПГГПУ, 2016. – С. 142-144.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Апросимов, В.А. Повышение эффективности психологического сопровождения спортсменов на основе анализа психологических качеств личности / В.А. Апросимов, В. В. Находкин // Рудиковские чтения : матер. XIII междунар. науч.-практ. конф. психологов / под ред. Ю. В. Байковского, А. В. Вощинина. – М. :РГУФКСМиТ, 2017. – С. 287-189.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Арпентьева, М. Р. Направления работы спортивного психолога / М. Р. Апентьева // Физическая культура, спорт, туризм: науч.-метод. сопровождение : матер. Всерос. науч.-практ. конф. / ред. кол. Е. В. Старкова, Т. А. Полякова. – Пермь : ПГГПУ, 2016. – С. 144-147.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rFonts w:cs="Times New Roman"/>
          <w:b w:val="false"/>
          <w:i w:val="false"/>
          <w:sz w:val="28"/>
          <w:szCs w:val="28"/>
        </w:rPr>
        <w:t xml:space="preserve">Астахов, Д.Б. Способ коррекции предстартового состояния у профессиональных спортсменов / Д. Б.Астахов, В. В. Косс // Рудиковские чтения: матер. XIII Междунар. науч.-практ. конф. психологов физической культуры и спорта / под общей ред. </w:t>
      </w:r>
      <w:bookmarkStart w:id="1" w:name="_Hlk75016578"/>
      <w:r>
        <w:rPr>
          <w:rFonts w:cs="Times New Roman"/>
          <w:b w:val="false"/>
          <w:i w:val="false"/>
          <w:sz w:val="28"/>
          <w:szCs w:val="28"/>
        </w:rPr>
        <w:t>Ю. В. Байковского, А. В. Вощинина</w:t>
      </w:r>
      <w:bookmarkEnd w:id="1"/>
      <w:r>
        <w:rPr>
          <w:rFonts w:cs="Times New Roman"/>
          <w:b w:val="false"/>
          <w:i w:val="false"/>
          <w:sz w:val="28"/>
          <w:szCs w:val="28"/>
        </w:rPr>
        <w:t>. – М. :РГУФКСМиТ, 2017. С. 440-443.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773e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b773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link w:val="a6"/>
    <w:semiHidden/>
    <w:qFormat/>
    <w:rsid w:val="00b773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с отступом Знак"/>
    <w:basedOn w:val="DefaultParagraphFont"/>
    <w:link w:val="a8"/>
    <w:semiHidden/>
    <w:qFormat/>
    <w:rsid w:val="00b773e6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3" w:customStyle="1">
    <w:name w:val="Основной текст с отступом 3 Знак"/>
    <w:basedOn w:val="DefaultParagraphFont"/>
    <w:link w:val="3"/>
    <w:semiHidden/>
    <w:qFormat/>
    <w:rsid w:val="00b773e6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b773e6"/>
    <w:rPr>
      <w:rFonts w:ascii="Tahoma" w:hAnsi="Tahoma" w:eastAsia="Times New Roman" w:cs="Tahoma"/>
      <w:sz w:val="16"/>
      <w:szCs w:val="16"/>
      <w:lang w:eastAsia="ru-RU"/>
    </w:rPr>
  </w:style>
  <w:style w:type="character" w:styleId="ListParagraphChar" w:customStyle="1">
    <w:name w:val="List Paragraph Char"/>
    <w:link w:val="2"/>
    <w:qFormat/>
    <w:locked/>
    <w:rsid w:val="00da72ee"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Style18" w:customStyle="1">
    <w:name w:val="Текст статьи Знак"/>
    <w:link w:val="ac"/>
    <w:qFormat/>
    <w:rsid w:val="00da72ee"/>
    <w:rPr>
      <w:rFonts w:ascii="Times New Roman" w:hAnsi="Times New Roman" w:eastAsia="Calibri" w:cs="Times New Roman"/>
      <w:sz w:val="28"/>
      <w:szCs w:val="2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Symbol"/>
      <w:sz w:val="28"/>
    </w:rPr>
  </w:style>
  <w:style w:type="character" w:styleId="Style19">
    <w:name w:val="Интернет-ссылка"/>
    <w:rPr>
      <w:color w:val="0000FF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link w:val="a7"/>
    <w:semiHidden/>
    <w:unhideWhenUsed/>
    <w:rsid w:val="00b773e6"/>
    <w:pPr>
      <w:spacing w:before="0" w:after="120"/>
    </w:pPr>
    <w:rPr/>
  </w:style>
  <w:style w:type="paragraph" w:styleId="Style22">
    <w:name w:val="List"/>
    <w:basedOn w:val="Normal"/>
    <w:semiHidden/>
    <w:unhideWhenUsed/>
    <w:rsid w:val="00b773e6"/>
    <w:pPr/>
    <w:rPr>
      <w:b/>
      <w:sz w:val="28"/>
      <w:szCs w:val="20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Style25">
    <w:name w:val="Header"/>
    <w:basedOn w:val="Normal"/>
    <w:link w:val="a4"/>
    <w:unhideWhenUsed/>
    <w:rsid w:val="00b773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Normal"/>
    <w:link w:val="a9"/>
    <w:semiHidden/>
    <w:unhideWhenUsed/>
    <w:rsid w:val="00b773e6"/>
    <w:pPr>
      <w:jc w:val="center"/>
    </w:pPr>
    <w:rPr>
      <w:sz w:val="32"/>
      <w:szCs w:val="20"/>
    </w:rPr>
  </w:style>
  <w:style w:type="paragraph" w:styleId="BodyTextIndent3">
    <w:name w:val="Body Text Indent 3"/>
    <w:basedOn w:val="Normal"/>
    <w:link w:val="30"/>
    <w:semiHidden/>
    <w:unhideWhenUsed/>
    <w:qFormat/>
    <w:rsid w:val="00b773e6"/>
    <w:pPr>
      <w:spacing w:before="0" w:after="120"/>
      <w:ind w:left="283" w:hanging="0"/>
    </w:pPr>
    <w:rPr>
      <w:sz w:val="16"/>
      <w:szCs w:val="16"/>
    </w:rPr>
  </w:style>
  <w:style w:type="paragraph" w:styleId="1" w:customStyle="1">
    <w:name w:val="Абзац списка1"/>
    <w:basedOn w:val="Normal"/>
    <w:qFormat/>
    <w:rsid w:val="00b773e6"/>
    <w:pPr>
      <w:spacing w:before="0" w:after="0"/>
      <w:ind w:left="720" w:hanging="0"/>
      <w:contextualSpacing/>
    </w:pPr>
    <w:rPr>
      <w:rFonts w:eastAsia="Calibri"/>
      <w:sz w:val="28"/>
      <w:szCs w:val="28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b773e6"/>
    <w:pPr/>
    <w:rPr>
      <w:rFonts w:ascii="Tahoma" w:hAnsi="Tahoma" w:cs="Tahoma"/>
      <w:sz w:val="16"/>
      <w:szCs w:val="16"/>
    </w:rPr>
  </w:style>
  <w:style w:type="paragraph" w:styleId="2" w:customStyle="1">
    <w:name w:val="Абзац списка2"/>
    <w:basedOn w:val="Normal"/>
    <w:link w:val="ListParagraphChar"/>
    <w:qFormat/>
    <w:rsid w:val="00da72ee"/>
    <w:pPr>
      <w:spacing w:before="0" w:after="0"/>
      <w:ind w:left="720" w:hanging="0"/>
      <w:contextualSpacing/>
    </w:pPr>
    <w:rPr>
      <w:rFonts w:eastAsia="Calibri"/>
      <w:sz w:val="28"/>
      <w:szCs w:val="28"/>
    </w:rPr>
  </w:style>
  <w:style w:type="paragraph" w:styleId="Style27" w:customStyle="1">
    <w:name w:val="Текст статьи"/>
    <w:basedOn w:val="Normal"/>
    <w:link w:val="ad"/>
    <w:qFormat/>
    <w:rsid w:val="00da72ee"/>
    <w:pPr>
      <w:spacing w:lineRule="auto" w:line="360"/>
      <w:ind w:firstLine="720"/>
      <w:jc w:val="both"/>
    </w:pPr>
    <w:rPr>
      <w:rFonts w:eastAsia="Calibri"/>
      <w:sz w:val="28"/>
      <w:szCs w:val="28"/>
      <w:lang w:eastAsia="en-US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Application>Ultra_Office/6.2.3.2$Windows_x86 LibreOffice_project/</Application>
  <Pages>10</Pages>
  <Words>1988</Words>
  <Characters>13901</Characters>
  <CharactersWithSpaces>15852</CharactersWithSpaces>
  <Paragraphs>53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2019-01-26T16:13:00Z</dcterms:created>
  <dc:creator>MASHEENA</dc:creator>
  <dc:description/>
  <dc:language>ru-RU</dc:language>
  <cp:lastModifiedBy/>
  <dcterms:modified xsi:type="dcterms:W3CDTF">2022-05-15T17:58:41Z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