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AE" w:rsidRPr="001E449B" w:rsidRDefault="006E7AAE" w:rsidP="006E7AA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</w:rPr>
      </w:pPr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>ТЕХНОЛОГИЧЕСКАЯ КАРТА УРОКА</w:t>
      </w:r>
    </w:p>
    <w:p w:rsidR="006E7AAE" w:rsidRPr="001E449B" w:rsidRDefault="006E7AAE" w:rsidP="006E7AAE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1E449B">
        <w:rPr>
          <w:rStyle w:val="a4"/>
          <w:bCs w:val="0"/>
          <w:color w:val="111115"/>
          <w:bdr w:val="none" w:sz="0" w:space="0" w:color="auto" w:frame="1"/>
        </w:rPr>
        <w:t xml:space="preserve">Тема: </w:t>
      </w:r>
      <w:r w:rsidRPr="001E449B">
        <w:rPr>
          <w:color w:val="111115"/>
        </w:rPr>
        <w:t>Обращение, его функции и способы выражения</w:t>
      </w:r>
      <w:r w:rsidRPr="001E449B">
        <w:rPr>
          <w:color w:val="111115"/>
          <w:bdr w:val="none" w:sz="0" w:space="0" w:color="auto" w:frame="1"/>
        </w:rPr>
        <w:br/>
      </w:r>
      <w:r w:rsidRPr="001E449B">
        <w:rPr>
          <w:rStyle w:val="a4"/>
          <w:bCs w:val="0"/>
          <w:color w:val="111115"/>
          <w:bdr w:val="none" w:sz="0" w:space="0" w:color="auto" w:frame="1"/>
        </w:rPr>
        <w:t>ФИО:</w:t>
      </w:r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 xml:space="preserve"> </w:t>
      </w:r>
      <w:proofErr w:type="spellStart"/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>Саввинова</w:t>
      </w:r>
      <w:proofErr w:type="spellEnd"/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 xml:space="preserve"> Надежда Владимировна</w:t>
      </w:r>
    </w:p>
    <w:p w:rsidR="006E7AAE" w:rsidRPr="001E449B" w:rsidRDefault="006E7AAE" w:rsidP="006E7AAE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1E449B">
        <w:rPr>
          <w:rStyle w:val="a4"/>
          <w:bCs w:val="0"/>
          <w:color w:val="111115"/>
          <w:bdr w:val="none" w:sz="0" w:space="0" w:color="auto" w:frame="1"/>
        </w:rPr>
        <w:t>Место работы:</w:t>
      </w:r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 xml:space="preserve"> МБОУ «</w:t>
      </w:r>
      <w:proofErr w:type="spellStart"/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>Кюкяйская</w:t>
      </w:r>
      <w:proofErr w:type="spellEnd"/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 xml:space="preserve"> СОШ им. </w:t>
      </w:r>
      <w:proofErr w:type="spellStart"/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>А.К.Акимова</w:t>
      </w:r>
      <w:proofErr w:type="spellEnd"/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>»</w:t>
      </w:r>
    </w:p>
    <w:p w:rsidR="006E7AAE" w:rsidRPr="001E449B" w:rsidRDefault="006E7AAE" w:rsidP="006E7AAE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1E449B">
        <w:rPr>
          <w:rStyle w:val="a4"/>
          <w:bCs w:val="0"/>
          <w:color w:val="111115"/>
          <w:bdr w:val="none" w:sz="0" w:space="0" w:color="auto" w:frame="1"/>
        </w:rPr>
        <w:t>Должность:</w:t>
      </w:r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 xml:space="preserve"> учитель русского языка и литературы</w:t>
      </w:r>
    </w:p>
    <w:p w:rsidR="006E7AAE" w:rsidRPr="001E449B" w:rsidRDefault="006E7AAE" w:rsidP="006E7AAE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1E449B">
        <w:rPr>
          <w:rStyle w:val="a4"/>
          <w:bCs w:val="0"/>
          <w:color w:val="111115"/>
          <w:bdr w:val="none" w:sz="0" w:space="0" w:color="auto" w:frame="1"/>
        </w:rPr>
        <w:t>Предмет:</w:t>
      </w:r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 xml:space="preserve"> русский язык</w:t>
      </w:r>
    </w:p>
    <w:p w:rsidR="006E7AAE" w:rsidRPr="001E449B" w:rsidRDefault="006E7AAE" w:rsidP="006E7AAE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1E449B">
        <w:rPr>
          <w:rStyle w:val="a4"/>
          <w:bCs w:val="0"/>
          <w:color w:val="111115"/>
          <w:bdr w:val="none" w:sz="0" w:space="0" w:color="auto" w:frame="1"/>
        </w:rPr>
        <w:t>Класс:</w:t>
      </w:r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 xml:space="preserve"> 8</w:t>
      </w:r>
    </w:p>
    <w:p w:rsidR="006E7AAE" w:rsidRPr="001E449B" w:rsidRDefault="006E7AAE" w:rsidP="006E7AA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>
        <w:rPr>
          <w:rStyle w:val="a4"/>
          <w:bCs w:val="0"/>
          <w:color w:val="111115"/>
          <w:bdr w:val="none" w:sz="0" w:space="0" w:color="auto" w:frame="1"/>
        </w:rPr>
        <w:t>Тема</w:t>
      </w:r>
      <w:r w:rsidRPr="001E449B">
        <w:rPr>
          <w:rStyle w:val="a4"/>
          <w:bCs w:val="0"/>
          <w:color w:val="111115"/>
          <w:bdr w:val="none" w:sz="0" w:space="0" w:color="auto" w:frame="1"/>
        </w:rPr>
        <w:t xml:space="preserve">: </w:t>
      </w:r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>раздел Слова, грамматически не связанные с членами предложения.</w:t>
      </w:r>
      <w:r w:rsidRPr="001E449B">
        <w:rPr>
          <w:color w:val="111115"/>
        </w:rPr>
        <w:t xml:space="preserve"> Тема урока: Обращение, его функции и способы выражения</w:t>
      </w:r>
      <w:r w:rsidRPr="001E449B">
        <w:rPr>
          <w:color w:val="111115"/>
          <w:bdr w:val="none" w:sz="0" w:space="0" w:color="auto" w:frame="1"/>
        </w:rPr>
        <w:t xml:space="preserve">. </w:t>
      </w:r>
      <w:r>
        <w:rPr>
          <w:rStyle w:val="a4"/>
          <w:b w:val="0"/>
          <w:bCs w:val="0"/>
          <w:color w:val="111115"/>
          <w:bdr w:val="none" w:sz="0" w:space="0" w:color="auto" w:frame="1"/>
        </w:rPr>
        <w:t xml:space="preserve"> </w:t>
      </w:r>
    </w:p>
    <w:p w:rsidR="006E7AAE" w:rsidRPr="001E449B" w:rsidRDefault="006E7AAE" w:rsidP="006E7AAE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1E449B">
        <w:rPr>
          <w:rStyle w:val="a4"/>
          <w:bCs w:val="0"/>
          <w:color w:val="111115"/>
          <w:bdr w:val="none" w:sz="0" w:space="0" w:color="auto" w:frame="1"/>
        </w:rPr>
        <w:t>Базовый учебник:</w:t>
      </w:r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 xml:space="preserve"> Русский язык. 8 класс. </w:t>
      </w:r>
      <w:proofErr w:type="spellStart"/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>М.М.Разумовская</w:t>
      </w:r>
      <w:proofErr w:type="spellEnd"/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 xml:space="preserve">, </w:t>
      </w:r>
      <w:proofErr w:type="spellStart"/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>В.И.Капинос</w:t>
      </w:r>
      <w:proofErr w:type="spellEnd"/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 xml:space="preserve">, </w:t>
      </w:r>
      <w:proofErr w:type="spellStart"/>
      <w:proofErr w:type="gramStart"/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>В.В.Львов</w:t>
      </w:r>
      <w:proofErr w:type="spellEnd"/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>.-</w:t>
      </w:r>
      <w:proofErr w:type="gramEnd"/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 xml:space="preserve"> </w:t>
      </w:r>
      <w:proofErr w:type="spellStart"/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>М.:Дрофа</w:t>
      </w:r>
      <w:proofErr w:type="spellEnd"/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>, 2010.</w:t>
      </w:r>
    </w:p>
    <w:p w:rsidR="006E7AAE" w:rsidRPr="001E449B" w:rsidRDefault="006E7AAE" w:rsidP="006E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E449B">
        <w:rPr>
          <w:rStyle w:val="a4"/>
          <w:rFonts w:ascii="Times New Roman" w:hAnsi="Times New Roman" w:cs="Times New Roman"/>
          <w:bCs w:val="0"/>
          <w:color w:val="111115"/>
          <w:sz w:val="24"/>
          <w:szCs w:val="24"/>
          <w:bdr w:val="none" w:sz="0" w:space="0" w:color="auto" w:frame="1"/>
        </w:rPr>
        <w:t>Компьютерные программы, которые будут использоваться:</w:t>
      </w:r>
      <w:r w:rsidRPr="001E449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1E449B">
        <w:rPr>
          <w:rFonts w:ascii="Times New Roman" w:eastAsia="Times New Roman" w:hAnsi="Times New Roman" w:cs="Times New Roman"/>
          <w:color w:val="111115"/>
          <w:sz w:val="24"/>
          <w:szCs w:val="24"/>
          <w:lang w:val="en-US" w:eastAsia="ru-RU"/>
        </w:rPr>
        <w:t>CD</w:t>
      </w:r>
      <w:r w:rsidRPr="001E449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«1С: Репетитор. Русский язык», тренажер «Фраза», электронные таблицы и схемы</w:t>
      </w:r>
    </w:p>
    <w:p w:rsidR="006E7AAE" w:rsidRPr="001E449B" w:rsidRDefault="006E7AAE" w:rsidP="006E7AA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1E449B">
        <w:rPr>
          <w:rStyle w:val="a4"/>
          <w:bCs w:val="0"/>
          <w:color w:val="111115"/>
          <w:bdr w:val="none" w:sz="0" w:space="0" w:color="auto" w:frame="1"/>
        </w:rPr>
        <w:t>Цель урока:</w:t>
      </w:r>
      <w:r w:rsidRPr="001E449B">
        <w:rPr>
          <w:color w:val="000000"/>
          <w:shd w:val="clear" w:color="auto" w:fill="FFFFFF"/>
        </w:rPr>
        <w:t xml:space="preserve"> углубление представления об обращении, его функциях и способах выражения.</w:t>
      </w:r>
    </w:p>
    <w:p w:rsidR="006E7AAE" w:rsidRPr="001E449B" w:rsidRDefault="006E7AAE" w:rsidP="006E7AAE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1E449B">
        <w:rPr>
          <w:rStyle w:val="a4"/>
          <w:bCs w:val="0"/>
          <w:color w:val="111115"/>
          <w:bdr w:val="none" w:sz="0" w:space="0" w:color="auto" w:frame="1"/>
        </w:rPr>
        <w:t>Планируемые результаты:</w:t>
      </w:r>
    </w:p>
    <w:p w:rsidR="006E7AAE" w:rsidRPr="001E449B" w:rsidRDefault="006E7AAE" w:rsidP="006E7AA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 xml:space="preserve">− </w:t>
      </w:r>
      <w:r w:rsidRPr="001E449B">
        <w:rPr>
          <w:rStyle w:val="a4"/>
          <w:bCs w:val="0"/>
          <w:color w:val="111115"/>
          <w:bdr w:val="none" w:sz="0" w:space="0" w:color="auto" w:frame="1"/>
        </w:rPr>
        <w:t>личностные:</w:t>
      </w:r>
      <w:r w:rsidRPr="001E449B">
        <w:rPr>
          <w:color w:val="000000"/>
          <w:shd w:val="clear" w:color="auto" w:fill="FFFFFF"/>
        </w:rPr>
        <w:t xml:space="preserve"> первичное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личности.</w:t>
      </w:r>
    </w:p>
    <w:p w:rsidR="006E7AAE" w:rsidRPr="001E449B" w:rsidRDefault="006E7AAE" w:rsidP="006E7AA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1E449B">
        <w:rPr>
          <w:rStyle w:val="a4"/>
          <w:b w:val="0"/>
          <w:bCs w:val="0"/>
          <w:color w:val="111115"/>
          <w:bdr w:val="none" w:sz="0" w:space="0" w:color="auto" w:frame="1"/>
        </w:rPr>
        <w:t xml:space="preserve">− </w:t>
      </w:r>
      <w:proofErr w:type="spellStart"/>
      <w:r w:rsidRPr="001E449B">
        <w:rPr>
          <w:rStyle w:val="a4"/>
          <w:bCs w:val="0"/>
          <w:color w:val="111115"/>
          <w:bdr w:val="none" w:sz="0" w:space="0" w:color="auto" w:frame="1"/>
        </w:rPr>
        <w:t>метапредметные</w:t>
      </w:r>
      <w:proofErr w:type="spellEnd"/>
      <w:r w:rsidRPr="001E449B">
        <w:rPr>
          <w:rStyle w:val="a4"/>
          <w:bCs w:val="0"/>
          <w:color w:val="111115"/>
          <w:bdr w:val="none" w:sz="0" w:space="0" w:color="auto" w:frame="1"/>
        </w:rPr>
        <w:t>:</w:t>
      </w:r>
      <w:r w:rsidRPr="001E449B">
        <w:rPr>
          <w:b/>
          <w:color w:val="000000"/>
          <w:shd w:val="clear" w:color="auto" w:fill="FFFFFF"/>
        </w:rPr>
        <w:t xml:space="preserve"> </w:t>
      </w:r>
      <w:r w:rsidRPr="001E449B">
        <w:rPr>
          <w:color w:val="000000"/>
          <w:shd w:val="clear" w:color="auto" w:fill="FFFFFF"/>
        </w:rPr>
        <w:t xml:space="preserve">уметь анализировать, сравнивать, сопоставлять, делать выводы, обобщать; определять </w:t>
      </w:r>
      <w:proofErr w:type="gramStart"/>
      <w:r w:rsidRPr="001E449B">
        <w:rPr>
          <w:color w:val="000000"/>
          <w:shd w:val="clear" w:color="auto" w:fill="FFFFFF"/>
        </w:rPr>
        <w:t>последовательность  действий</w:t>
      </w:r>
      <w:proofErr w:type="gramEnd"/>
      <w:r w:rsidRPr="001E449B">
        <w:rPr>
          <w:color w:val="000000"/>
          <w:shd w:val="clear" w:color="auto" w:fill="FFFFFF"/>
        </w:rPr>
        <w:t>, соотносить цели и результаты своей деятельности; свободно излагать свои мысли в устной и письменной форме. </w:t>
      </w:r>
    </w:p>
    <w:p w:rsidR="006E7AAE" w:rsidRPr="001E449B" w:rsidRDefault="006E7AAE" w:rsidP="006E7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9B">
        <w:rPr>
          <w:rStyle w:val="a4"/>
          <w:rFonts w:ascii="Times New Roman" w:hAnsi="Times New Roman" w:cs="Times New Roman"/>
          <w:b w:val="0"/>
          <w:bCs w:val="0"/>
          <w:color w:val="111115"/>
          <w:sz w:val="24"/>
          <w:szCs w:val="24"/>
          <w:bdr w:val="none" w:sz="0" w:space="0" w:color="auto" w:frame="1"/>
        </w:rPr>
        <w:t xml:space="preserve">− </w:t>
      </w:r>
      <w:r w:rsidRPr="001E449B">
        <w:rPr>
          <w:rStyle w:val="a4"/>
          <w:rFonts w:ascii="Times New Roman" w:hAnsi="Times New Roman" w:cs="Times New Roman"/>
          <w:bCs w:val="0"/>
          <w:color w:val="111115"/>
          <w:sz w:val="24"/>
          <w:szCs w:val="24"/>
          <w:bdr w:val="none" w:sz="0" w:space="0" w:color="auto" w:frame="1"/>
        </w:rPr>
        <w:t>предметные:</w:t>
      </w:r>
      <w:r w:rsidRPr="001E449B">
        <w:rPr>
          <w:rFonts w:ascii="Times New Roman" w:hAnsi="Times New Roman" w:cs="Times New Roman"/>
          <w:b/>
          <w:sz w:val="24"/>
          <w:szCs w:val="24"/>
        </w:rPr>
        <w:t xml:space="preserve"> знать </w:t>
      </w:r>
      <w:r w:rsidRPr="001E449B">
        <w:rPr>
          <w:rFonts w:ascii="Times New Roman" w:hAnsi="Times New Roman" w:cs="Times New Roman"/>
          <w:sz w:val="24"/>
          <w:szCs w:val="24"/>
        </w:rPr>
        <w:t xml:space="preserve">определение обращения; опознавательный признак обращения - звательную интонацию, выделительную функцию знаков препинания в предложении с обращением; правила постановки знаков препинания в предложении с </w:t>
      </w:r>
      <w:proofErr w:type="gramStart"/>
      <w:r w:rsidRPr="001E449B">
        <w:rPr>
          <w:rFonts w:ascii="Times New Roman" w:hAnsi="Times New Roman" w:cs="Times New Roman"/>
          <w:sz w:val="24"/>
          <w:szCs w:val="24"/>
        </w:rPr>
        <w:t>обращением,  случаи</w:t>
      </w:r>
      <w:proofErr w:type="gramEnd"/>
      <w:r w:rsidRPr="001E449B">
        <w:rPr>
          <w:rFonts w:ascii="Times New Roman" w:hAnsi="Times New Roman" w:cs="Times New Roman"/>
          <w:sz w:val="24"/>
          <w:szCs w:val="24"/>
        </w:rPr>
        <w:t xml:space="preserve"> возможного смешения подлежащего и обращения;</w:t>
      </w:r>
    </w:p>
    <w:p w:rsidR="006E7AAE" w:rsidRPr="001E449B" w:rsidRDefault="006E7AAE" w:rsidP="006E7AA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1E449B">
        <w:rPr>
          <w:b/>
        </w:rPr>
        <w:t>уметь</w:t>
      </w:r>
      <w:r w:rsidRPr="001E449B">
        <w:t xml:space="preserve"> распознавать обращения; по опознавательному признаку находить место постановки выделительных знаков препинания при обращении, обосновывать их употребление; составлять предложения с обращениями по схемам и с учётом речевой ситуации; отличать обращение от подлежащего; определять роль обращений в обыденной речи, в художественном тексте.</w:t>
      </w:r>
    </w:p>
    <w:p w:rsidR="006E7AAE" w:rsidRPr="001E449B" w:rsidRDefault="006E7AAE" w:rsidP="006E7AAE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1E449B">
        <w:rPr>
          <w:rStyle w:val="a4"/>
          <w:bCs w:val="0"/>
          <w:color w:val="111115"/>
          <w:bdr w:val="none" w:sz="0" w:space="0" w:color="auto" w:frame="1"/>
        </w:rPr>
        <w:t>Формируемые УУД:</w:t>
      </w:r>
    </w:p>
    <w:p w:rsidR="006E7AAE" w:rsidRPr="001E449B" w:rsidRDefault="006E7AAE" w:rsidP="006E7A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449B">
        <w:rPr>
          <w:color w:val="111115"/>
        </w:rPr>
        <w:t xml:space="preserve"> -</w:t>
      </w:r>
      <w:r w:rsidRPr="001E449B">
        <w:rPr>
          <w:rStyle w:val="a4"/>
          <w:bCs w:val="0"/>
          <w:color w:val="111115"/>
          <w:bdr w:val="none" w:sz="0" w:space="0" w:color="auto" w:frame="1"/>
        </w:rPr>
        <w:t>личностные:</w:t>
      </w:r>
      <w:r w:rsidRPr="001E449B">
        <w:rPr>
          <w:b/>
          <w:color w:val="000000"/>
          <w:shd w:val="clear" w:color="auto" w:fill="FFFFFF"/>
        </w:rPr>
        <w:t xml:space="preserve"> </w:t>
      </w:r>
      <w:r w:rsidRPr="001E449B">
        <w:rPr>
          <w:color w:val="000000"/>
        </w:rPr>
        <w:t>умение вести диалог на основе равноправных отношений и взаимного уважения и принятия; устойчивый познавательный интерес; позитивная моральная самооценка;</w:t>
      </w:r>
    </w:p>
    <w:p w:rsidR="006E7AAE" w:rsidRPr="001E449B" w:rsidRDefault="006E7AAE" w:rsidP="006E7A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449B">
        <w:rPr>
          <w:rStyle w:val="a4"/>
          <w:bCs w:val="0"/>
          <w:color w:val="111115"/>
          <w:bdr w:val="none" w:sz="0" w:space="0" w:color="auto" w:frame="1"/>
        </w:rPr>
        <w:t>− регулятивные:</w:t>
      </w:r>
      <w:r w:rsidRPr="001E449B">
        <w:rPr>
          <w:color w:val="000000"/>
        </w:rPr>
        <w:t xml:space="preserve"> целеполагание, преобразование практической задачи в познавательную; аргументировать свою точку зрения, спорить и отстаивать свою позицию; осуществлять взаимный контроль и оказывать в сотрудничестве необходимую взаимопомощь;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6E7AAE" w:rsidRPr="001E449B" w:rsidRDefault="006E7AAE" w:rsidP="006E7A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449B">
        <w:rPr>
          <w:rStyle w:val="a4"/>
          <w:bCs w:val="0"/>
          <w:color w:val="111115"/>
          <w:bdr w:val="none" w:sz="0" w:space="0" w:color="auto" w:frame="1"/>
        </w:rPr>
        <w:t>− познавательные</w:t>
      </w:r>
      <w:r w:rsidRPr="001E449B">
        <w:rPr>
          <w:bCs/>
          <w:color w:val="000000"/>
        </w:rPr>
        <w:t>:</w:t>
      </w:r>
      <w:r w:rsidRPr="001E449B">
        <w:rPr>
          <w:color w:val="000000"/>
        </w:rPr>
        <w:t> строить логическое рассуждение, включающее установление причинно-следственных связей.</w:t>
      </w:r>
    </w:p>
    <w:p w:rsidR="006E7AAE" w:rsidRPr="001E449B" w:rsidRDefault="006E7AAE" w:rsidP="006E7AAE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1E449B">
        <w:rPr>
          <w:rStyle w:val="a4"/>
          <w:bCs w:val="0"/>
          <w:color w:val="111115"/>
          <w:bdr w:val="none" w:sz="0" w:space="0" w:color="auto" w:frame="1"/>
        </w:rPr>
        <w:t>Тип урока:</w:t>
      </w:r>
      <w:r w:rsidRPr="001E449B">
        <w:rPr>
          <w:color w:val="000000"/>
        </w:rPr>
        <w:t xml:space="preserve"> урок усвоения новых знаний.</w:t>
      </w:r>
      <w:r w:rsidRPr="001E449B">
        <w:rPr>
          <w:rStyle w:val="a4"/>
          <w:bCs w:val="0"/>
          <w:color w:val="111115"/>
          <w:bdr w:val="none" w:sz="0" w:space="0" w:color="auto" w:frame="1"/>
        </w:rPr>
        <w:t xml:space="preserve"> </w:t>
      </w:r>
    </w:p>
    <w:p w:rsidR="006E7AAE" w:rsidRPr="001E449B" w:rsidRDefault="006E7AAE" w:rsidP="006E7A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color w:val="111115"/>
          <w:bdr w:val="none" w:sz="0" w:space="0" w:color="auto" w:frame="1"/>
        </w:rPr>
      </w:pPr>
      <w:bookmarkStart w:id="0" w:name="_GoBack"/>
      <w:bookmarkEnd w:id="0"/>
      <w:r w:rsidRPr="001E449B">
        <w:rPr>
          <w:rStyle w:val="a4"/>
          <w:bCs w:val="0"/>
          <w:color w:val="111115"/>
          <w:bdr w:val="none" w:sz="0" w:space="0" w:color="auto" w:frame="1"/>
        </w:rPr>
        <w:t>Структура и ход урока</w:t>
      </w:r>
    </w:p>
    <w:p w:rsidR="006E7AAE" w:rsidRPr="001E449B" w:rsidRDefault="006E7AAE" w:rsidP="006E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Организационный момент:</w:t>
      </w: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Здравствуйте, </w:t>
      </w: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приготовились к уроку. Хочу пожелать вам быть активными, трудолюбивыми и, помните: из маленьких побед рождается успех.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готовности.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общей установки на урок.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Записывают число, классная работа.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2.Актуализация знаний.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Зашифровано слово. Отгадайте его.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доске:</w:t>
      </w:r>
    </w:p>
    <w:p w:rsidR="006E7AAE" w:rsidRPr="001E449B" w:rsidRDefault="006E7AAE" w:rsidP="006E7A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Возьмите корень сказуемого. Все вы</w:t>
      </w:r>
      <w:r w:rsidRPr="001E4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ращ</w:t>
      </w: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ивают цветы.</w:t>
      </w:r>
    </w:p>
    <w:p w:rsidR="006E7AAE" w:rsidRPr="001E449B" w:rsidRDefault="006E7AAE" w:rsidP="006E7A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Добавьте приставку подлежащего: в горах произошёл </w:t>
      </w:r>
      <w:r w:rsidRPr="001E4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вал.</w:t>
      </w:r>
    </w:p>
    <w:p w:rsidR="006E7AAE" w:rsidRPr="001E449B" w:rsidRDefault="006E7AAE" w:rsidP="006E7A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Добавьте суффикс с отвлечённым значением: дел</w:t>
      </w:r>
      <w:r w:rsidRPr="001E4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</w:t>
      </w: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6E7AAE" w:rsidRPr="001E449B" w:rsidRDefault="006E7AAE" w:rsidP="006E7A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Добавьте окончание существительного второго склонения в </w:t>
      </w:r>
      <w:proofErr w:type="spellStart"/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слово получилось?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ОБРАЩЕНИЕ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Нацеливает на выполнение задания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Отгадывают слово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Целеполагание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Вы встречались с этим термином?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обращение?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Знакома ли Вам эта тема?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должен узнать?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хочешь узнать?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цель поставите перед собой?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тему урока в тетрадь.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Задает вопросы, подводит к формулированию цели урока</w:t>
      </w:r>
    </w:p>
    <w:p w:rsidR="006E7AAE" w:rsidRPr="001E449B" w:rsidRDefault="006E7AAE" w:rsidP="006E7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Развёрнуто отвечают на вопросы, формулируют тему и цель урока. Записывают тему в тетрадь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4.Выполнение действий для приобретения недостающих знаний.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Вспомните всё, что знаете или </w:t>
      </w:r>
      <w:proofErr w:type="gramStart"/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слышали</w:t>
      </w:r>
      <w:proofErr w:type="gramEnd"/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–либо об обращении и оформите это в тетради. Работаем в парах. Проверяем, дополняем. Всё ли вспомнили? 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Дополняем. Итак, это мы с Вами записали то, что знаем об обращении</w:t>
      </w:r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E7AAE" w:rsidRPr="001E449B" w:rsidRDefault="006E7AAE" w:rsidP="006E7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я прошу Вас обратиться к &amp;34 учебника, с.150-151. Прочитайте и внесите дополнения: один читает памятку, другой – параграф и дополняете друг друга.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узнали?</w:t>
      </w:r>
    </w:p>
    <w:p w:rsidR="006E7AAE" w:rsidRPr="001E449B" w:rsidRDefault="006E7AAE" w:rsidP="006E7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людям+ этикет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предметам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природе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член предложения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Звательная функция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функцию выполняет обращение?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работу по усвоению новых знаний</w:t>
      </w:r>
    </w:p>
    <w:p w:rsidR="006E7AAE" w:rsidRPr="001E449B" w:rsidRDefault="006E7AAE" w:rsidP="006E7AA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 в парах: обсуждают, что знают, помнят, записывают (возможен кластер)</w:t>
      </w:r>
    </w:p>
    <w:p w:rsidR="006E7AAE" w:rsidRPr="001E449B" w:rsidRDefault="006E7AAE" w:rsidP="006E7AA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Сравнивают, дополняют если нужно. Проверяют себя по предложенным материалам, сравнивают, обобщают, полученную информацию.</w:t>
      </w:r>
    </w:p>
    <w:p w:rsidR="006E7AAE" w:rsidRPr="001E449B" w:rsidRDefault="006E7AAE" w:rsidP="006E7AA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учебником и дополнительным материалом. Работают индивидуально, затем обмениваются информацией. Дополняют свои записи. Проверяют и сравниваю с другими результатами: дополняют и исправляют информацию.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Делают вывод.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5.Первичное осмысление и закрепление.</w:t>
      </w:r>
    </w:p>
    <w:p w:rsidR="006E7AAE" w:rsidRPr="001E449B" w:rsidRDefault="006E7AAE" w:rsidP="006E7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1)Записать стихотворные отрывки (материал распечатан). Найти в них обращения и расставить недостающие знаки препинания.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снова здесь в семье родной</w:t>
      </w:r>
    </w:p>
    <w:p w:rsidR="006E7AAE" w:rsidRPr="001E449B" w:rsidRDefault="006E7AAE" w:rsidP="006E7A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Мой край задумчивый и нежный!</w:t>
      </w:r>
    </w:p>
    <w:p w:rsidR="006E7AAE" w:rsidRPr="001E449B" w:rsidRDefault="006E7AAE" w:rsidP="006E7A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</w:t>
      </w:r>
      <w:proofErr w:type="spellStart"/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С.Есенин</w:t>
      </w:r>
      <w:proofErr w:type="spellEnd"/>
    </w:p>
    <w:p w:rsidR="006E7AAE" w:rsidRPr="001E449B" w:rsidRDefault="006E7AAE" w:rsidP="006E7A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Радостно и ясно</w:t>
      </w:r>
    </w:p>
    <w:p w:rsidR="006E7AAE" w:rsidRPr="001E449B" w:rsidRDefault="006E7AAE" w:rsidP="006E7A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Завтра будет утро</w:t>
      </w:r>
    </w:p>
    <w:p w:rsidR="006E7AAE" w:rsidRPr="001E449B" w:rsidRDefault="006E7AAE" w:rsidP="006E7A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 жизнь прекрасна</w:t>
      </w:r>
    </w:p>
    <w:p w:rsidR="006E7AAE" w:rsidRPr="001E449B" w:rsidRDefault="006E7AAE" w:rsidP="006E7A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Сердце будь же мудро.</w:t>
      </w:r>
    </w:p>
    <w:p w:rsidR="006E7AAE" w:rsidRPr="001E449B" w:rsidRDefault="006E7AAE" w:rsidP="006E7A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</w:t>
      </w:r>
      <w:proofErr w:type="spellStart"/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А.Ахматова</w:t>
      </w:r>
      <w:proofErr w:type="spellEnd"/>
    </w:p>
    <w:p w:rsidR="006E7AAE" w:rsidRPr="001E449B" w:rsidRDefault="006E7AAE" w:rsidP="006E7A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Слезы людские о слезы людские</w:t>
      </w:r>
    </w:p>
    <w:p w:rsidR="006E7AAE" w:rsidRPr="001E449B" w:rsidRDefault="006E7AAE" w:rsidP="006E7A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Льетесь вы ранней и поздней порой.</w:t>
      </w:r>
    </w:p>
    <w:p w:rsidR="006E7AAE" w:rsidRPr="001E449B" w:rsidRDefault="006E7AAE" w:rsidP="006E7A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spellStart"/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Ф.Тютчев</w:t>
      </w:r>
      <w:proofErr w:type="spellEnd"/>
    </w:p>
    <w:p w:rsidR="006E7AAE" w:rsidRPr="001E449B" w:rsidRDefault="006E7AAE" w:rsidP="006E7A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Скажи мне ветка Палестины</w:t>
      </w:r>
    </w:p>
    <w:p w:rsidR="006E7AAE" w:rsidRPr="001E449B" w:rsidRDefault="006E7AAE" w:rsidP="006E7A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 ты росла где ты цвела</w:t>
      </w:r>
    </w:p>
    <w:p w:rsidR="006E7AAE" w:rsidRPr="001E449B" w:rsidRDefault="006E7AAE" w:rsidP="006E7A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Каких холмов какой долины</w:t>
      </w:r>
    </w:p>
    <w:p w:rsidR="006E7AAE" w:rsidRPr="001E449B" w:rsidRDefault="006E7AAE" w:rsidP="006E7A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 украшением была?</w:t>
      </w:r>
    </w:p>
    <w:p w:rsidR="006E7AAE" w:rsidRPr="001E449B" w:rsidRDefault="006E7AAE" w:rsidP="006E7A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М.Лермонтов</w:t>
      </w:r>
      <w:proofErr w:type="spellEnd"/>
    </w:p>
    <w:p w:rsidR="006E7AAE" w:rsidRPr="001E449B" w:rsidRDefault="006E7AAE" w:rsidP="006E7AA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2.Разбейтесь на три группы. СМС-сообщение в наш век имеет популярность. Все их передают, все получают, но не всегда они правильны и понятны. Ведь передавая СМС и обращаясь к собеседнику, вы делаете её более личностной, не простым формальным клише.</w:t>
      </w:r>
    </w:p>
    <w:p w:rsidR="006E7AAE" w:rsidRPr="001E449B" w:rsidRDefault="006E7AAE" w:rsidP="006E7A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составьте сообщение, которое содержит обращение по таким темам:</w:t>
      </w:r>
    </w:p>
    <w:p w:rsidR="006E7AAE" w:rsidRPr="001E449B" w:rsidRDefault="006E7AAE" w:rsidP="006E7A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группа – деловое СМС;</w:t>
      </w:r>
    </w:p>
    <w:p w:rsidR="006E7AAE" w:rsidRPr="001E449B" w:rsidRDefault="006E7AAE" w:rsidP="006E7A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группа – дружеское СМС;</w:t>
      </w:r>
    </w:p>
    <w:p w:rsidR="006E7AAE" w:rsidRPr="001E449B" w:rsidRDefault="006E7AAE" w:rsidP="006E7A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группа – поздравительное СМС;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полученные СМС и проанализируйте: выполнили они свою функцию и верно ли расставлены знаки препинания?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упр. 221 </w:t>
      </w:r>
    </w:p>
    <w:p w:rsidR="006E7AAE" w:rsidRPr="001E449B" w:rsidRDefault="006E7AAE" w:rsidP="006E7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Индивидуальная работа по карточкам (Подготовка к ОГЭ)</w:t>
      </w:r>
    </w:p>
    <w:p w:rsidR="006E7AAE" w:rsidRPr="001E449B" w:rsidRDefault="006E7AAE" w:rsidP="006E7AA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Отвечают на вопросы, комментируют выполнение заданий.</w:t>
      </w:r>
    </w:p>
    <w:p w:rsidR="006E7AAE" w:rsidRPr="001E449B" w:rsidRDefault="006E7AAE" w:rsidP="006E7AA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группах. Совместное составление текста, его обработка, создание, отправка.</w:t>
      </w:r>
    </w:p>
    <w:p w:rsidR="006E7AAE" w:rsidRPr="001E449B" w:rsidRDefault="006E7AAE" w:rsidP="006E7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полученными материалами, их анализ, создание речевого высказывания.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6.Инструктаж по выполнению домашнего задания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Проекты по группам. Темы проектов: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 </w:t>
      </w:r>
      <w:proofErr w:type="spellStart"/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группа</w:t>
      </w:r>
      <w:proofErr w:type="gramStart"/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:»Обращение</w:t>
      </w:r>
      <w:proofErr w:type="spellEnd"/>
      <w:proofErr w:type="gramEnd"/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его роль в поэтической речи А.С. Пушкина»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группа: «Обращение и его роль в баснях И.А. Крылова»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группа: «Обращение и его роль в песенном жанре»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7.Рефлексия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узнали на уроке?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 предложения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 узнал…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интересно…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трудно…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выполнял задания…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понял, что…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я могу…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приобрел…</w:t>
      </w:r>
    </w:p>
    <w:p w:rsidR="006E7AAE" w:rsidRPr="001E449B" w:rsidRDefault="006E7AAE" w:rsidP="006E7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 деятельность учащихся по осмыслению нового учебного материала. Контролирует и оценивает усвоение новых знаний.</w:t>
      </w:r>
    </w:p>
    <w:p w:rsidR="006E7AAE" w:rsidRPr="001E449B" w:rsidRDefault="006E7AAE" w:rsidP="006E7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E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Ребята, оцените свою работу сегодня на уроке. В рабочих листах продолжите одно из предложенных предложений…. Поставьте себе оценку за работу на уроке. И сдайте свои листы.</w:t>
      </w:r>
    </w:p>
    <w:p w:rsidR="006E7AAE" w:rsidRPr="001E449B" w:rsidRDefault="006E7AAE" w:rsidP="006E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AAE" w:rsidRPr="001E449B" w:rsidRDefault="006E7AAE" w:rsidP="006E7A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</w:rPr>
      </w:pPr>
    </w:p>
    <w:p w:rsidR="006E7AAE" w:rsidRPr="001E449B" w:rsidRDefault="006E7AAE" w:rsidP="006E7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746" w:rsidRDefault="00DB1746"/>
    <w:sectPr w:rsidR="00DB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95450"/>
    <w:multiLevelType w:val="multilevel"/>
    <w:tmpl w:val="9EDE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AE"/>
    <w:rsid w:val="006E7AAE"/>
    <w:rsid w:val="00DB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0B5B"/>
  <w15:chartTrackingRefBased/>
  <w15:docId w15:val="{F72ACADA-81A1-4B83-BF8B-661B1BC7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2020-10-02T12:34:00Z</dcterms:created>
  <dcterms:modified xsi:type="dcterms:W3CDTF">2020-10-02T12:36:00Z</dcterms:modified>
</cp:coreProperties>
</file>