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ПЕДАГОГИЧЕСКИЕ УСЛОВИЯ ФОРМИРОВАНИЯ УМЕНИЙ РАБОТАТЬ В ПАРАХ И ГРУППАХ У МЛАДШИХ ШКОЛЬНИКОВ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самообразованию. Важнейшим приоритетом начального общего образования становится развитие личности через формирование универсальных учебных действий [3].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рамках процесса обучения большое значение приобретает коммуникативная деятельность учащихся при работе в группах и парах. Коммуникация обеспечивает совместную деятельность людей и предполагает не только обмен информацией, но и достижение некой общности: установление контактов, кооперацию, а также процессы межличностного восприятия, включая понимание партнёра. [1]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Ведущая роль в формировании межличностных отношений у младших школьников принадлежит учителю, так как он в этот период является для них наивысшим авторитетом.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успешного формирования у младших школьников умений работать в парах и группах на занятиях должна быть целенаправленно создана учителем обстановка, в которой в тесном взаимодействии представлены совокупности психологических и педагогических факторов: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* обучение детей способам разрешения конфликтных ситуаций, умению договариваться;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* формирование у учеников эмоционального контакта;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* подбор заданий интересных и посильных детям, развивающих творческое мышление, вызывающих познавательное затруднение;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* разнообразное деление на группы; создание равносильных групп;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* инструктаж, определение критериев оценки результата;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* рефлексия, совместный разбор ошибок;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* право выбора формы работы.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Детально изучив описанные нами педагогические условия, мы сформулировали их в более обобщенном варианте: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Организационные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Содержательные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Контрольно-оценочные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 учитель будет целенаправленно и систематически создавать эти педагогические условия в образовательном процессе, то формирование умений работать в парах и группах у младших школьников будет проходить более эффективно.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С целью проверки выдвинутых предположений мы провели эмпирическое исследование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сформированности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коммуникативных умений среди младших школьников 3 класса.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Для исследования использовали методики: </w:t>
      </w:r>
      <w:proofErr w:type="gram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Г.А.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Цукермана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«Кто прав?», «Дорога к дому», «Коммуникативные и организаторские склонности» В.В. Синявской, В.А.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Федорошиной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(модифицированный нами вариант), направленных на выявление уровня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сформированности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действий по согласованию усилий в процессе организации и осуществления сотрудничества, на выявление уровня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сформированности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учета позиции собеседника и по передаче информации, отображению предметного содержания и условий деятельности.</w:t>
      </w:r>
      <w:proofErr w:type="gramEnd"/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По результатам констатирующего эксперимента, большинство учеников имели средний уровень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сформированности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коммуникативных навыков, это 52% учащихся. Что касается высокого и низкого уровней, то тут проценты учащихся совпадают – 24%.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Низкий уровень коммуникативной компетентности приводит к снижению учебной успешности, хуже протекает адаптация школьника, снижается эмоциональное благополучие.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Анализ полученных данных позволил выделить задачу дальнейшей работы с классом, которая состояла в том, чтобы повысить уровень коммуникации у младших школьников в процессе обучения в третьем классе.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Для этого нами была проделана формирующая работа, где мы использовали парную и групповую формы работы и реализовали педагогические условия, о которых сказали ранее. Реализация обозначенных педагогических условий была организована как на уроках, так и во внеурочной деятельности. На уроках мы использовали разные варианты парной и групповой работы, предполагающей перестановку партнеров, разнообразные виды деятельности, рефлексивную оценку деятельности и взаимодействия, совместную презентацию продуктов деятельности. Примерами организации такой работы во внеурочной деятельности могут </w:t>
      </w: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служить занятия «Осень нашими глазами», «Своя игра», «Коллаж», «Мозаика» и многие другие [2]. Так, например, на занятии «Осень нашими глазами» класс был поделен на группы с учетом интересов учеников. Перед детьми стояла задача изобразить на листе бумаги, используя заранее собранные и высушенные листья и цветные карандаши, картину «Осень». К занятию ученики готовились: наблюдали за природой, фотографировали интересные места. Выполненные работы дети представляли перед классом и защищали свой проект. Атмосфера занятия характеризуется высокой заинтересованностью, эмоциональным подъемом, удовлетворенностью своей работой и сотрудничеством с товарищами. «Своя игра» также была встречена детьми с огромным интересом. </w:t>
      </w:r>
      <w:r w:rsidRPr="00F21D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составлена в виде презентации и </w:t>
      </w: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состоит из трех категорий: русский язык, математика, окружающий мир. В каждой категории по 15 вопросов, расположенных по возрастанию сложности и соответствующих баллов. Класс делится на группы с помощью учителя и с </w:t>
      </w:r>
      <w:r w:rsidRPr="00F21D6A">
        <w:rPr>
          <w:rFonts w:ascii="Arial" w:eastAsia="Times New Roman" w:hAnsi="Arial" w:cs="Arial"/>
          <w:color w:val="181818"/>
          <w:sz w:val="21"/>
          <w:lang w:eastAsia="ru-RU"/>
        </w:rPr>
        <w:t>учетом равносильности. Перед началом обговариваются правила поведения в группе. Каждая команда избирает капитана и бухгалтера. Затем ученикам объясняются условия «Своей игры». С помощью жеребьевки определяется, какая команда начинает первой. </w:t>
      </w: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 наблюдениям, класс был очень активен, игра не вызывала у ребят особых трудностей, как в самоорганизации, так и в познавательной сфере. Ученикам удалось работать сплоченно, оценить свои способности и определить границы знания и незнания.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 конце третьей четверти мы провели контрольный замер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сформированности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коммуникативных умений у младших школьников и получили следующие результаты: высокий уровень наблюдается у 61% учащихся, средний уровень у 21% и низкий имеют 18%.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Опираясь на эти данные, мы видим всю значимость описанных конкретных педагогических условий. Не стоит останавливаться на достигнутом уровне, учителю нужно работать в этом направлении и дальше, поскольку он играет важную роль в формировании у младших школьников умений работать в парах и группах, а также тех умений, которые необходимы для развития личности.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Литература: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1.Как проектировать универсальные учебные действия в начальной школе: от действия к мысли [Текст]/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Асмолов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А.Г.,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Бурме</w:t>
      </w:r>
      <w:proofErr w:type="gram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proofErr w:type="gram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ская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Г.В., Володарская И.А. и др. под ред.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А.Г.Асмолова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— М.: Просвещение, 2008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2.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Невзорова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А.В. Анализ опыта организации внеурочной деятельности в школах Ярославской области // </w:t>
      </w:r>
      <w:hyperlink r:id="rId4" w:tgtFrame="_blank" w:history="1">
        <w:r w:rsidRPr="00F21D6A">
          <w:rPr>
            <w:rFonts w:ascii="Arial" w:eastAsia="Times New Roman" w:hAnsi="Arial" w:cs="Arial"/>
            <w:color w:val="000000"/>
            <w:sz w:val="21"/>
            <w:lang w:eastAsia="ru-RU"/>
          </w:rPr>
          <w:t xml:space="preserve">Дошкольное и начальное образование: современные </w:t>
        </w:r>
        <w:proofErr w:type="gramStart"/>
        <w:r w:rsidRPr="00F21D6A">
          <w:rPr>
            <w:rFonts w:ascii="Arial" w:eastAsia="Times New Roman" w:hAnsi="Arial" w:cs="Arial"/>
            <w:color w:val="000000"/>
            <w:sz w:val="21"/>
            <w:lang w:eastAsia="ru-RU"/>
          </w:rPr>
          <w:t>методические подходы</w:t>
        </w:r>
        <w:proofErr w:type="gramEnd"/>
        <w:r w:rsidRPr="00F21D6A">
          <w:rPr>
            <w:rFonts w:ascii="Arial" w:eastAsia="Times New Roman" w:hAnsi="Arial" w:cs="Arial"/>
            <w:color w:val="000000"/>
            <w:sz w:val="21"/>
            <w:lang w:eastAsia="ru-RU"/>
          </w:rPr>
          <w:t>:</w:t>
        </w:r>
      </w:hyperlink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Международная конференция «Чтения Ушинского» педагогический факультет ЯГПУ. – Ярославль: РИО ЯГПУ, 2015. С. 57-63.</w:t>
      </w:r>
    </w:p>
    <w:p w:rsidR="00F21D6A" w:rsidRPr="00F21D6A" w:rsidRDefault="00F21D6A" w:rsidP="00F21D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3.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Палачева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О.М.,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Невзорова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А.В. Учет индивидуальных особенностей младших школьников в процессе формирования коммуникативных УУД // </w:t>
      </w:r>
      <w:hyperlink r:id="rId5" w:tgtFrame="_blank" w:history="1">
        <w:r w:rsidRPr="00F21D6A">
          <w:rPr>
            <w:rFonts w:ascii="Arial" w:eastAsia="Times New Roman" w:hAnsi="Arial" w:cs="Arial"/>
            <w:color w:val="000000"/>
            <w:sz w:val="21"/>
            <w:lang w:eastAsia="ru-RU"/>
          </w:rPr>
          <w:t xml:space="preserve">Реализация стандартов второго поколения в школе: проблемы и перспективы: </w:t>
        </w:r>
        <w:proofErr w:type="gramStart"/>
        <w:r w:rsidRPr="00F21D6A">
          <w:rPr>
            <w:rFonts w:ascii="Arial" w:eastAsia="Times New Roman" w:hAnsi="Arial" w:cs="Arial"/>
            <w:color w:val="000000"/>
            <w:sz w:val="21"/>
            <w:lang w:eastAsia="ru-RU"/>
          </w:rPr>
          <w:t>с</w:t>
        </w:r>
      </w:hyperlink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борник</w:t>
      </w:r>
      <w:proofErr w:type="gram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научных статей пятой всероссийской </w:t>
      </w:r>
      <w:proofErr w:type="spellStart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интернет-конференции</w:t>
      </w:r>
      <w:proofErr w:type="spellEnd"/>
      <w:r w:rsidRPr="00F21D6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– Ярославль: РИО ЯГПУ, 2015. С. 161-164.</w:t>
      </w:r>
    </w:p>
    <w:p w:rsidR="00C05D95" w:rsidRDefault="00C05D95"/>
    <w:sectPr w:rsidR="00C05D95" w:rsidSect="00C0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D6A"/>
    <w:rsid w:val="008266BB"/>
    <w:rsid w:val="00C05D95"/>
    <w:rsid w:val="00F2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1D6A"/>
  </w:style>
  <w:style w:type="character" w:styleId="a4">
    <w:name w:val="Hyperlink"/>
    <w:basedOn w:val="a0"/>
    <w:uiPriority w:val="99"/>
    <w:semiHidden/>
    <w:unhideWhenUsed/>
    <w:rsid w:val="00F21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ru/item.asp?id=26609358" TargetMode="External"/><Relationship Id="rId4" Type="http://schemas.openxmlformats.org/officeDocument/2006/relationships/hyperlink" Target="http://elibrary.ru/item.asp?id=25393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2023-07-05T16:47:00Z</dcterms:created>
  <dcterms:modified xsi:type="dcterms:W3CDTF">2023-07-05T16:48:00Z</dcterms:modified>
</cp:coreProperties>
</file>