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ABE" w:rsidRPr="00D5230F" w:rsidRDefault="00072ABE">
      <w:pPr>
        <w:spacing w:after="154" w:line="259" w:lineRule="auto"/>
        <w:ind w:left="297" w:right="1" w:hanging="10"/>
        <w:jc w:val="center"/>
        <w:rPr>
          <w:rFonts w:asciiTheme="minorHAnsi" w:hAnsiTheme="minorHAnsi"/>
        </w:rPr>
      </w:pPr>
    </w:p>
    <w:p w:rsidR="00072ABE" w:rsidRDefault="004F4943">
      <w:pPr>
        <w:spacing w:after="66" w:line="270" w:lineRule="auto"/>
        <w:ind w:left="2518" w:hanging="1623"/>
      </w:pPr>
      <w:r>
        <w:rPr>
          <w:b/>
        </w:rPr>
        <w:t xml:space="preserve">«Закаливание детей — как одна из форм организации режимных моментов в ДОУ». </w:t>
      </w:r>
    </w:p>
    <w:p w:rsidR="00072ABE" w:rsidRDefault="004F4943">
      <w:pPr>
        <w:spacing w:after="136"/>
        <w:ind w:left="-15"/>
      </w:pPr>
      <w:r>
        <w:t xml:space="preserve">С детства мы запоминаем, как пословицу: «Солнце, воздух и вода – </w:t>
      </w:r>
      <w:r>
        <w:t xml:space="preserve">наши лучшие друзья». Кажется, что буквально все - от мала до велика, знают о закаливании все. Однако на практике не всегда природные факторы используются в полной мере и правильно. </w:t>
      </w:r>
    </w:p>
    <w:p w:rsidR="00072ABE" w:rsidRDefault="004F4943">
      <w:pPr>
        <w:ind w:left="-15"/>
      </w:pPr>
      <w:r>
        <w:rPr>
          <w:u w:val="single" w:color="000000"/>
        </w:rPr>
        <w:t xml:space="preserve">Закаливание </w:t>
      </w:r>
      <w:r>
        <w:t>– это повышение сопротивляемости организма к различным неблаго</w:t>
      </w:r>
      <w:r>
        <w:t xml:space="preserve">приятным условиям внешней среды. Закаливание заключается в последовательном приучении и приспособлении организма к воздействию холода, жары, ультрафиолетовых лучей солнца и др. </w:t>
      </w:r>
    </w:p>
    <w:p w:rsidR="00072ABE" w:rsidRDefault="004F4943">
      <w:pPr>
        <w:spacing w:after="137"/>
        <w:ind w:left="-15"/>
      </w:pPr>
      <w:r>
        <w:t>Закаливание следует начинать с первых даже не лет, а дней жизни ребенка. Но, е</w:t>
      </w:r>
      <w:r>
        <w:t xml:space="preserve">сли своевременно вы не сделали этого, начинайте немедленно, не откладывая. </w:t>
      </w:r>
    </w:p>
    <w:p w:rsidR="00072ABE" w:rsidRDefault="004F4943">
      <w:pPr>
        <w:spacing w:after="149"/>
        <w:ind w:left="-15"/>
      </w:pPr>
      <w:r>
        <w:t xml:space="preserve">На практике, часто применение какой-либо одной специальной закаливающей процедуры, например обливание ног или душа, служит уже основанием того, чтобы считать закаливание </w:t>
      </w:r>
      <w:proofErr w:type="spellStart"/>
      <w:r>
        <w:t>проводящим</w:t>
      </w:r>
      <w:r>
        <w:t>ся</w:t>
      </w:r>
      <w:proofErr w:type="spellEnd"/>
      <w:r>
        <w:t xml:space="preserve">. Однако, применение только одной, специальной закаливающей процедуры, даже сильнодействующей, не оказывает должного эффекта. Поэтому при организации оздоровления детей в условиях детского дошкольного учреждения необходимо помнить, что закаливание – это </w:t>
      </w:r>
      <w:r>
        <w:t xml:space="preserve">целая система мероприятий, неоднократно повторяющихся в режиме дня, а не отдельно взятая процедура. </w:t>
      </w:r>
    </w:p>
    <w:p w:rsidR="00072ABE" w:rsidRDefault="004F4943">
      <w:pPr>
        <w:spacing w:after="66" w:line="270" w:lineRule="auto"/>
        <w:ind w:left="278" w:hanging="10"/>
      </w:pPr>
      <w:r>
        <w:rPr>
          <w:b/>
        </w:rPr>
        <w:t>Принципы закаливания.</w:t>
      </w:r>
      <w:r>
        <w:t xml:space="preserve"> </w:t>
      </w:r>
    </w:p>
    <w:p w:rsidR="00072ABE" w:rsidRDefault="004F4943">
      <w:pPr>
        <w:spacing w:after="139"/>
        <w:ind w:left="-15"/>
      </w:pPr>
      <w:r>
        <w:t>При организации закаливания необходимо соблюдать ряд правил, принципов закаливания для достижения наибольшего эффекта от его проведе</w:t>
      </w:r>
      <w:r>
        <w:t xml:space="preserve">ния. </w:t>
      </w:r>
    </w:p>
    <w:p w:rsidR="00072ABE" w:rsidRDefault="004F4943">
      <w:pPr>
        <w:numPr>
          <w:ilvl w:val="0"/>
          <w:numId w:val="1"/>
        </w:numPr>
        <w:spacing w:after="137"/>
      </w:pPr>
      <w:r>
        <w:t xml:space="preserve">Постепенность увеличения закаливающих воздействий. </w:t>
      </w:r>
    </w:p>
    <w:p w:rsidR="00072ABE" w:rsidRDefault="004F4943">
      <w:pPr>
        <w:numPr>
          <w:ilvl w:val="0"/>
          <w:numId w:val="1"/>
        </w:numPr>
      </w:pPr>
      <w:r>
        <w:t xml:space="preserve">Систематичность – это регулярное повторение закаливающих воздействий, так же, как и умывания, на протяжении всей жизни. </w:t>
      </w:r>
    </w:p>
    <w:p w:rsidR="00072ABE" w:rsidRDefault="004F4943">
      <w:pPr>
        <w:numPr>
          <w:ilvl w:val="0"/>
          <w:numId w:val="1"/>
        </w:numPr>
      </w:pPr>
      <w:r>
        <w:t>Учет индивидуальных особенностей ребенка: состояния его здоровья, физического</w:t>
      </w:r>
      <w:r>
        <w:t xml:space="preserve"> и психического развития. </w:t>
      </w:r>
    </w:p>
    <w:p w:rsidR="00072ABE" w:rsidRDefault="004F4943">
      <w:pPr>
        <w:numPr>
          <w:ilvl w:val="0"/>
          <w:numId w:val="1"/>
        </w:numPr>
      </w:pPr>
      <w:r>
        <w:lastRenderedPageBreak/>
        <w:t xml:space="preserve">Проведение закаливания при положительном эмоциональном настрое ребенка. Важно, чтобы процедуры носили игровой характер. </w:t>
      </w:r>
    </w:p>
    <w:p w:rsidR="00072ABE" w:rsidRDefault="004F4943">
      <w:pPr>
        <w:numPr>
          <w:ilvl w:val="0"/>
          <w:numId w:val="1"/>
        </w:numPr>
        <w:spacing w:after="136"/>
      </w:pPr>
      <w:r>
        <w:t>Многофакторность – обязывает использовать при закаливании несколько физических факторов. Например, сочетание</w:t>
      </w:r>
      <w:r>
        <w:t xml:space="preserve"> водных процедур, охлаждения воздушным потоком, с солнечными ваннами. </w:t>
      </w:r>
    </w:p>
    <w:p w:rsidR="00072ABE" w:rsidRDefault="004F4943">
      <w:pPr>
        <w:numPr>
          <w:ilvl w:val="0"/>
          <w:numId w:val="1"/>
        </w:numPr>
      </w:pPr>
      <w:proofErr w:type="spellStart"/>
      <w:r>
        <w:t>Полиградационность</w:t>
      </w:r>
      <w:proofErr w:type="spellEnd"/>
      <w:r>
        <w:t xml:space="preserve"> – основан на необходимости тренировок ребенка к слабым и сильным, быстрым и замедленным, по силе времени действиям охлаждения. Это необходимо для того, чтобы искусств</w:t>
      </w:r>
      <w:r>
        <w:t xml:space="preserve">енно не закреплялись узкие стереотипы закаленности только к одному диапазону перепадов температур. </w:t>
      </w:r>
    </w:p>
    <w:p w:rsidR="00072ABE" w:rsidRDefault="004F4943">
      <w:pPr>
        <w:numPr>
          <w:ilvl w:val="0"/>
          <w:numId w:val="1"/>
        </w:numPr>
      </w:pPr>
      <w:r>
        <w:t>Обязывает выполнять закаливающие процедуры на разном уровне теплопродукции организма для повышения его устойчивости к температурным воздействиям как в покое</w:t>
      </w:r>
      <w:r>
        <w:t xml:space="preserve">, так и в движении. </w:t>
      </w:r>
      <w:proofErr w:type="spellStart"/>
      <w:r>
        <w:t>Например,с</w:t>
      </w:r>
      <w:proofErr w:type="spellEnd"/>
      <w:r>
        <w:t xml:space="preserve"> закаливанием их во время физкультурных занятий на открытом воздухе в облегченной одежде, при согревании организма во время движения. </w:t>
      </w:r>
    </w:p>
    <w:p w:rsidR="00072ABE" w:rsidRDefault="004F4943">
      <w:pPr>
        <w:ind w:left="-15"/>
      </w:pPr>
      <w:r>
        <w:t>9. Учет предшествующей деятельности, состояния организма. Например, приход ребенка после пе</w:t>
      </w:r>
      <w:r>
        <w:t xml:space="preserve">ренесенной ОРВИ в детское учреждение требует уменьшения дозы охлаждающих факторов. </w:t>
      </w:r>
    </w:p>
    <w:p w:rsidR="00072ABE" w:rsidRDefault="004F4943">
      <w:pPr>
        <w:ind w:left="-15"/>
      </w:pPr>
      <w:r>
        <w:t>Были созданы условия для самостоятельной двигательной деятельности детей в групповых комнатах, оснащена физкультурная площадка на участке, с помощью родителей сделаны оборудования для упражнений детей в лазанье, метании, прыжках, равновесии. Яркость этих п</w:t>
      </w:r>
      <w:r>
        <w:t>особий, их разнообразие вызывали у дошкольников желание действовать с ними, что способствовало повышению двигательной активности детей, воспитанию у них ловкости, выносливости, глазомера, а также нравственно-волевых черт характера: смелости, дисциплинирова</w:t>
      </w:r>
      <w:r>
        <w:t xml:space="preserve">нности, настойчивости. </w:t>
      </w:r>
    </w:p>
    <w:p w:rsidR="00072ABE" w:rsidRDefault="004F4943">
      <w:pPr>
        <w:ind w:left="-15"/>
      </w:pPr>
      <w:r>
        <w:t xml:space="preserve">Большое внимание уделяем вопросу индивидуального подхода к детям, особенно к ослабленным и перенесшим заболевания. На занятиях для этих детей сокращалась дозировка общеразвивающих упражнений. </w:t>
      </w:r>
    </w:p>
    <w:p w:rsidR="00072ABE" w:rsidRDefault="004F4943">
      <w:pPr>
        <w:ind w:left="-15"/>
      </w:pPr>
      <w:r>
        <w:lastRenderedPageBreak/>
        <w:t>В нашем детском саду проводиться больша</w:t>
      </w:r>
      <w:r>
        <w:t xml:space="preserve">я работа по закаливанию детского организма. </w:t>
      </w:r>
    </w:p>
    <w:p w:rsidR="00072ABE" w:rsidRDefault="004F4943">
      <w:pPr>
        <w:ind w:left="-15"/>
      </w:pPr>
      <w:r>
        <w:t xml:space="preserve">В качестве основных средств закаливания используем естественные природные факторы (воздух, вода, солнечный свет). </w:t>
      </w:r>
    </w:p>
    <w:p w:rsidR="00072ABE" w:rsidRDefault="004F4943">
      <w:pPr>
        <w:spacing w:after="88" w:line="259" w:lineRule="auto"/>
        <w:ind w:left="283" w:firstLine="0"/>
      </w:pPr>
      <w:r>
        <w:rPr>
          <w:b/>
        </w:rPr>
        <w:t xml:space="preserve"> </w:t>
      </w:r>
    </w:p>
    <w:p w:rsidR="00072ABE" w:rsidRDefault="004F4943">
      <w:pPr>
        <w:spacing w:after="0" w:line="259" w:lineRule="auto"/>
        <w:ind w:left="283" w:firstLine="0"/>
      </w:pPr>
      <w:r>
        <w:rPr>
          <w:b/>
        </w:rPr>
        <w:t xml:space="preserve"> </w:t>
      </w:r>
    </w:p>
    <w:p w:rsidR="00072ABE" w:rsidRDefault="004F4943">
      <w:pPr>
        <w:spacing w:after="66" w:line="270" w:lineRule="auto"/>
        <w:ind w:left="278" w:hanging="10"/>
      </w:pPr>
      <w:r>
        <w:rPr>
          <w:b/>
        </w:rPr>
        <w:t>Воздушные ванны.</w:t>
      </w:r>
      <w:r>
        <w:t xml:space="preserve"> </w:t>
      </w:r>
    </w:p>
    <w:p w:rsidR="00072ABE" w:rsidRDefault="004F4943">
      <w:pPr>
        <w:ind w:left="-15"/>
      </w:pPr>
      <w:r>
        <w:t>Считаются наиболее мягкой закаливающей процедурой. Местную воздушную ванну</w:t>
      </w:r>
      <w:r>
        <w:t xml:space="preserve"> ребенок получает, находясь в обычной одежде, оставляя обнаженными руки и ноги, во время физкультурных занятий, утренней гимнастики, а общую воздушную ванну – при смене белья, во время дневного и ночного сна. </w:t>
      </w:r>
    </w:p>
    <w:p w:rsidR="00072ABE" w:rsidRDefault="004F4943">
      <w:pPr>
        <w:spacing w:after="144"/>
        <w:ind w:left="-15"/>
      </w:pPr>
      <w:r>
        <w:t>Воздушные ванны могут осуществляться как в пок</w:t>
      </w:r>
      <w:r>
        <w:t xml:space="preserve">ое, так и в движении. </w:t>
      </w:r>
    </w:p>
    <w:p w:rsidR="00072ABE" w:rsidRDefault="004F4943">
      <w:pPr>
        <w:spacing w:after="131" w:line="270" w:lineRule="auto"/>
        <w:ind w:left="278" w:hanging="10"/>
      </w:pPr>
      <w:r>
        <w:rPr>
          <w:b/>
        </w:rPr>
        <w:t>Закаливание солнцем.</w:t>
      </w:r>
      <w:r>
        <w:t xml:space="preserve"> </w:t>
      </w:r>
    </w:p>
    <w:p w:rsidR="00072ABE" w:rsidRDefault="004F4943">
      <w:pPr>
        <w:ind w:left="-15"/>
      </w:pPr>
      <w:r>
        <w:t xml:space="preserve">Осуществляется в процессе прогулки, особенно в весенне-летнее время. На голове при этом всегда должна быть светлая шапочка. </w:t>
      </w:r>
    </w:p>
    <w:p w:rsidR="00072ABE" w:rsidRDefault="004F4943">
      <w:pPr>
        <w:spacing w:after="148"/>
        <w:ind w:left="-15"/>
      </w:pPr>
      <w:r>
        <w:t>По мере появления загара детей раздевают, оставляя их в трусиках и майках, а затем тол</w:t>
      </w:r>
      <w:r>
        <w:t xml:space="preserve">ько в трусах. Продолжительность солнечных ванн сначала 5 минут, затем ее увеличивают до 10 минут, а в течение дня время, проведенное на солнце детьми, может составить 40-50 минут. </w:t>
      </w:r>
    </w:p>
    <w:p w:rsidR="00072ABE" w:rsidRDefault="004F4943">
      <w:pPr>
        <w:spacing w:after="81" w:line="259" w:lineRule="auto"/>
        <w:ind w:left="297" w:hanging="10"/>
        <w:jc w:val="center"/>
      </w:pPr>
      <w:r>
        <w:rPr>
          <w:b/>
        </w:rPr>
        <w:t>Самомассаж  «</w:t>
      </w:r>
      <w:proofErr w:type="spellStart"/>
      <w:r>
        <w:rPr>
          <w:b/>
        </w:rPr>
        <w:t>Неболейка</w:t>
      </w:r>
      <w:proofErr w:type="spellEnd"/>
      <w:r>
        <w:rPr>
          <w:b/>
        </w:rPr>
        <w:t>».</w:t>
      </w:r>
      <w:r>
        <w:t xml:space="preserve"> </w:t>
      </w:r>
    </w:p>
    <w:p w:rsidR="00072ABE" w:rsidRDefault="004F4943">
      <w:pPr>
        <w:spacing w:after="132"/>
        <w:ind w:left="-15"/>
      </w:pPr>
      <w:r>
        <w:t>(массаж биологически активных зон для профилактик</w:t>
      </w:r>
      <w:r>
        <w:t xml:space="preserve">и простудных заболеваний) </w:t>
      </w:r>
    </w:p>
    <w:p w:rsidR="00072ABE" w:rsidRDefault="004F4943">
      <w:pPr>
        <w:spacing w:after="137"/>
        <w:ind w:left="283" w:firstLine="0"/>
      </w:pPr>
      <w:r>
        <w:t xml:space="preserve">Чтобы горло не болело, мы его погладим смело. </w:t>
      </w:r>
    </w:p>
    <w:p w:rsidR="00072ABE" w:rsidRDefault="004F4943">
      <w:pPr>
        <w:spacing w:after="0" w:line="358" w:lineRule="auto"/>
        <w:ind w:left="283" w:firstLine="0"/>
      </w:pPr>
      <w:r>
        <w:t xml:space="preserve">(поглаживать ладонями шею мягкими движениями сверху вниз) Чтоб не кашлять, не чихать, надо носик растирать. </w:t>
      </w:r>
    </w:p>
    <w:p w:rsidR="00072ABE" w:rsidRDefault="004F4943">
      <w:pPr>
        <w:spacing w:after="137"/>
        <w:ind w:left="283" w:firstLine="0"/>
      </w:pPr>
      <w:r>
        <w:t xml:space="preserve">(указательными пальцами растирают крылья носа) </w:t>
      </w:r>
    </w:p>
    <w:p w:rsidR="00072ABE" w:rsidRDefault="004F4943">
      <w:pPr>
        <w:ind w:left="283" w:firstLine="0"/>
      </w:pPr>
      <w:r>
        <w:t xml:space="preserve">Лоб мы тоже разотрем, ладошку держим козырьком. </w:t>
      </w:r>
    </w:p>
    <w:p w:rsidR="00072ABE" w:rsidRDefault="004F4943">
      <w:pPr>
        <w:spacing w:after="133"/>
        <w:ind w:left="-15"/>
      </w:pPr>
      <w:r>
        <w:t xml:space="preserve">(прикладывают ко лбу ладони «козырьком» и растирают его движениями в стороны - вместе) </w:t>
      </w:r>
    </w:p>
    <w:p w:rsidR="00072ABE" w:rsidRDefault="004F4943">
      <w:pPr>
        <w:ind w:left="283" w:firstLine="0"/>
      </w:pPr>
      <w:r>
        <w:t xml:space="preserve">Вилку пальчиками сделай, массируй ушки ты умело. </w:t>
      </w:r>
    </w:p>
    <w:p w:rsidR="00072ABE" w:rsidRDefault="004F4943">
      <w:pPr>
        <w:spacing w:after="132"/>
        <w:ind w:left="-15"/>
      </w:pPr>
      <w:r>
        <w:lastRenderedPageBreak/>
        <w:t>(раздвигают указатель</w:t>
      </w:r>
      <w:r>
        <w:t xml:space="preserve">ный и средний пальцы и растирают точки перед и за ушами) </w:t>
      </w:r>
    </w:p>
    <w:p w:rsidR="00072ABE" w:rsidRDefault="004F4943">
      <w:pPr>
        <w:spacing w:after="139"/>
        <w:ind w:left="283" w:firstLine="0"/>
      </w:pPr>
      <w:r>
        <w:t xml:space="preserve">Знаем, знаем – да, да, да! Нам простуда не страшна! </w:t>
      </w:r>
    </w:p>
    <w:p w:rsidR="00072ABE" w:rsidRDefault="004F4943">
      <w:pPr>
        <w:ind w:left="283" w:firstLine="0"/>
      </w:pPr>
      <w:r>
        <w:t xml:space="preserve">(потирают ладони друг о друга) </w:t>
      </w:r>
    </w:p>
    <w:p w:rsidR="00072ABE" w:rsidRDefault="004F4943">
      <w:pPr>
        <w:ind w:left="-15"/>
      </w:pPr>
      <w:r>
        <w:t>Игры и упражнения в воде не только закаливают организм, но и доставляют большую радость, поднимают настроение дет</w:t>
      </w:r>
      <w:r>
        <w:t xml:space="preserve">ям. </w:t>
      </w:r>
    </w:p>
    <w:p w:rsidR="00072ABE" w:rsidRDefault="004F4943">
      <w:pPr>
        <w:spacing w:after="13"/>
        <w:ind w:left="-15"/>
      </w:pPr>
      <w:r>
        <w:t xml:space="preserve">Вырастить здоровых, крепких, физически развитых детей можно лишь при условии тесного контакта с семьей. </w:t>
      </w:r>
    </w:p>
    <w:p w:rsidR="00072ABE" w:rsidRDefault="004F4943">
      <w:pPr>
        <w:spacing w:after="0"/>
        <w:ind w:left="-15" w:firstLine="0"/>
      </w:pPr>
      <w:r>
        <w:t>На родительских собраниях, консультациях, в беседах мы разъясняем родителям, что работу по физическому воспитанию, начатую в детском учреждении, н</w:t>
      </w:r>
      <w:r>
        <w:t xml:space="preserve">еобходимо продолжать и дома. Знакомим пап и мам с комплексами утренней гимнастики, с приемами закаливающих процедур, даем советы, как организовать спортивный уголок дома, знакомим родителей, дети которых имеют нарушения осанки, с </w:t>
      </w:r>
      <w:proofErr w:type="spellStart"/>
      <w:r>
        <w:t>коррегирующими</w:t>
      </w:r>
      <w:proofErr w:type="spellEnd"/>
      <w:r>
        <w:t xml:space="preserve"> упражнениям</w:t>
      </w:r>
      <w:r>
        <w:t xml:space="preserve">и, рекомендуем прочитать специальную литературу. </w:t>
      </w:r>
    </w:p>
    <w:p w:rsidR="00072ABE" w:rsidRDefault="004F4943">
      <w:pPr>
        <w:spacing w:after="132"/>
        <w:ind w:left="-15" w:firstLine="0"/>
      </w:pPr>
      <w:r>
        <w:t xml:space="preserve">Одной из форм работы с родителями являются дни открытых дверей, посвященные разным вопросам физического воспитания. </w:t>
      </w:r>
    </w:p>
    <w:p w:rsidR="00072ABE" w:rsidRDefault="004F4943">
      <w:pPr>
        <w:ind w:left="283" w:firstLine="0"/>
      </w:pPr>
      <w:r>
        <w:t xml:space="preserve">Физкультура вошла в быт дошкольников. </w:t>
      </w:r>
    </w:p>
    <w:p w:rsidR="00072ABE" w:rsidRDefault="004F4943">
      <w:pPr>
        <w:spacing w:after="124" w:line="270" w:lineRule="auto"/>
        <w:ind w:firstLine="283"/>
      </w:pPr>
      <w:r>
        <w:rPr>
          <w:b/>
        </w:rPr>
        <w:t xml:space="preserve">Контроль эффективности закаливания осуществляется </w:t>
      </w:r>
      <w:r>
        <w:rPr>
          <w:b/>
        </w:rPr>
        <w:t>по следующим показателям:</w:t>
      </w:r>
      <w:r>
        <w:t xml:space="preserve">  </w:t>
      </w:r>
    </w:p>
    <w:p w:rsidR="00072ABE" w:rsidRDefault="004F4943">
      <w:pPr>
        <w:numPr>
          <w:ilvl w:val="0"/>
          <w:numId w:val="2"/>
        </w:numPr>
      </w:pPr>
      <w:r>
        <w:t xml:space="preserve">Поведение детей в различные режимные моменты – </w:t>
      </w:r>
      <w:r>
        <w:t xml:space="preserve">снижение возбудимости, быстрое засыпание, глубокий сон, хороший аппетит, повышение внимания и активности на общеобразовательных занятиях. </w:t>
      </w:r>
    </w:p>
    <w:p w:rsidR="00072ABE" w:rsidRDefault="004F4943">
      <w:pPr>
        <w:numPr>
          <w:ilvl w:val="0"/>
          <w:numId w:val="2"/>
        </w:numPr>
      </w:pPr>
      <w:r>
        <w:t xml:space="preserve">Желание детей выполнять закаливающие процедуры, положительный эмоциональный настрой во время их проведения. </w:t>
      </w:r>
    </w:p>
    <w:p w:rsidR="00072ABE" w:rsidRDefault="004F4943">
      <w:pPr>
        <w:spacing w:after="109" w:line="259" w:lineRule="auto"/>
        <w:ind w:left="283" w:firstLine="0"/>
      </w:pPr>
      <w:r>
        <w:t xml:space="preserve"> </w:t>
      </w:r>
    </w:p>
    <w:p w:rsidR="00072ABE" w:rsidRPr="00AE3DA5" w:rsidRDefault="00072ABE">
      <w:pPr>
        <w:spacing w:after="0" w:line="259" w:lineRule="auto"/>
        <w:ind w:firstLine="0"/>
        <w:jc w:val="right"/>
        <w:rPr>
          <w:rFonts w:asciiTheme="minorHAnsi" w:hAnsiTheme="minorHAnsi"/>
        </w:rPr>
      </w:pPr>
    </w:p>
    <w:sectPr w:rsidR="00072ABE" w:rsidRPr="00AE3DA5">
      <w:pgSz w:w="11906" w:h="16838"/>
      <w:pgMar w:top="921" w:right="850" w:bottom="9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E71DC"/>
    <w:multiLevelType w:val="hybridMultilevel"/>
    <w:tmpl w:val="FFFFFFFF"/>
    <w:lvl w:ilvl="0" w:tplc="C016AB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C0E652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F9C90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0782AE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8F04AD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654BAD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034294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38A74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730AE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8D3261"/>
    <w:multiLevelType w:val="hybridMultilevel"/>
    <w:tmpl w:val="FFFFFFFF"/>
    <w:lvl w:ilvl="0" w:tplc="DB0C1C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ECC2E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F2F55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8C81BD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CCAA15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7C0119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6526AF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EFC777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E4AC06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431337">
    <w:abstractNumId w:val="1"/>
  </w:num>
  <w:num w:numId="2" w16cid:durableId="139939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BE"/>
    <w:rsid w:val="00072ABE"/>
    <w:rsid w:val="003A4CDE"/>
    <w:rsid w:val="008A4738"/>
    <w:rsid w:val="00AE3DA5"/>
    <w:rsid w:val="00D5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29B03"/>
  <w15:docId w15:val="{C40AD975-0623-DD43-A45A-E5A13295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5" w:line="269" w:lineRule="auto"/>
      <w:ind w:firstLine="273"/>
    </w:pPr>
    <w:rPr>
      <w:rFonts w:ascii="Times New Roman" w:eastAsia="Times New Roman" w:hAnsi="Times New Roman" w:cs="Times New Roman"/>
      <w:color w:val="000000"/>
      <w:sz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79276057525</dc:creator>
  <cp:keywords/>
  <dc:description/>
  <cp:lastModifiedBy>79276057525</cp:lastModifiedBy>
  <cp:revision>2</cp:revision>
  <dcterms:created xsi:type="dcterms:W3CDTF">2023-10-11T11:47:00Z</dcterms:created>
  <dcterms:modified xsi:type="dcterms:W3CDTF">2023-10-11T11:47:00Z</dcterms:modified>
</cp:coreProperties>
</file>