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8F" w:rsidRDefault="00216F8F" w:rsidP="00216F8F">
      <w:pPr>
        <w:pStyle w:val="Heading1"/>
        <w:spacing w:before="88"/>
      </w:pPr>
      <w:r>
        <w:t>Попова</w:t>
      </w:r>
      <w:r>
        <w:rPr>
          <w:spacing w:val="-7"/>
        </w:rPr>
        <w:t xml:space="preserve"> </w:t>
      </w:r>
      <w:r>
        <w:t>Светлана</w:t>
      </w:r>
      <w:r>
        <w:rPr>
          <w:spacing w:val="-6"/>
        </w:rPr>
        <w:t xml:space="preserve"> </w:t>
      </w:r>
      <w:r>
        <w:t>Владимировна</w:t>
      </w:r>
    </w:p>
    <w:p w:rsidR="00216F8F" w:rsidRDefault="00216F8F" w:rsidP="00216F8F">
      <w:pPr>
        <w:pStyle w:val="a4"/>
        <w:spacing w:before="161"/>
        <w:ind w:left="0" w:right="114" w:firstLine="0"/>
        <w:jc w:val="right"/>
      </w:pPr>
      <w:r>
        <w:t>воспитатель</w:t>
      </w:r>
    </w:p>
    <w:p w:rsidR="00216F8F" w:rsidRDefault="00216F8F" w:rsidP="00216F8F">
      <w:pPr>
        <w:pStyle w:val="a4"/>
        <w:spacing w:before="240" w:line="360" w:lineRule="auto"/>
        <w:ind w:left="5029" w:right="98" w:firstLine="1053"/>
        <w:jc w:val="left"/>
      </w:pPr>
      <w:r>
        <w:t>МБДОУ «Д/С №44 «Золушка»</w:t>
      </w:r>
      <w:r>
        <w:rPr>
          <w:spacing w:val="-67"/>
        </w:rPr>
        <w:t xml:space="preserve"> </w:t>
      </w:r>
      <w:proofErr w:type="gramStart"/>
      <w:r w:rsidR="001F1147">
        <w:t>г</w:t>
      </w:r>
      <w:proofErr w:type="gramEnd"/>
      <w:r>
        <w:t>.</w:t>
      </w:r>
      <w:r>
        <w:rPr>
          <w:spacing w:val="-6"/>
        </w:rPr>
        <w:t xml:space="preserve"> </w:t>
      </w:r>
      <w:r>
        <w:t>Старый</w:t>
      </w:r>
      <w:r>
        <w:rPr>
          <w:spacing w:val="-4"/>
        </w:rPr>
        <w:t xml:space="preserve"> </w:t>
      </w:r>
      <w:r>
        <w:t>Оскол,</w:t>
      </w:r>
      <w:r>
        <w:rPr>
          <w:spacing w:val="-4"/>
        </w:rPr>
        <w:t xml:space="preserve"> </w:t>
      </w:r>
      <w:r>
        <w:t>Белгородская</w:t>
      </w:r>
      <w:r>
        <w:rPr>
          <w:spacing w:val="-5"/>
        </w:rPr>
        <w:t xml:space="preserve"> </w:t>
      </w:r>
      <w:r>
        <w:t>область</w:t>
      </w:r>
    </w:p>
    <w:p w:rsidR="00C41127" w:rsidRPr="00C41127" w:rsidRDefault="00C41127" w:rsidP="00216F8F">
      <w:pPr>
        <w:pStyle w:val="a6"/>
        <w:spacing w:line="362" w:lineRule="auto"/>
        <w:ind w:left="1824" w:right="1824"/>
      </w:pPr>
      <w:r>
        <w:t>Сенсорное развитие детей дошкольного возраста с ЗПР через познавательную сферу</w:t>
      </w:r>
    </w:p>
    <w:p w:rsidR="00216F8F" w:rsidRDefault="00216F8F" w:rsidP="00216F8F">
      <w:pPr>
        <w:spacing w:before="105" w:line="360" w:lineRule="auto"/>
        <w:ind w:left="114" w:right="112" w:firstLine="567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Аннотация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развитие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детей</w:t>
      </w:r>
      <w:proofErr w:type="spellEnd"/>
      <w:r>
        <w:rPr>
          <w:i/>
          <w:sz w:val="28"/>
        </w:rPr>
        <w:t xml:space="preserve"> с </w:t>
      </w:r>
      <w:proofErr w:type="spellStart"/>
      <w:r>
        <w:rPr>
          <w:i/>
          <w:sz w:val="28"/>
        </w:rPr>
        <w:t>особыми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познавательными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потребностя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значительно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отстает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от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развития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здоровых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детей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Это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проявляется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во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всех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сферах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психического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развития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внимание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память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восприятие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мышление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 </w:t>
      </w:r>
      <w:proofErr w:type="spellStart"/>
      <w:r>
        <w:rPr>
          <w:i/>
          <w:sz w:val="28"/>
        </w:rPr>
        <w:t>речь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Для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преодоления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имеющихся</w:t>
      </w:r>
      <w:proofErr w:type="spellEnd"/>
      <w:r>
        <w:rPr>
          <w:i/>
          <w:sz w:val="28"/>
        </w:rPr>
        <w:t xml:space="preserve"> отклонений в </w:t>
      </w:r>
      <w:proofErr w:type="spellStart"/>
      <w:r>
        <w:rPr>
          <w:i/>
          <w:sz w:val="28"/>
        </w:rPr>
        <w:t>развитии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связанных</w:t>
      </w:r>
      <w:proofErr w:type="spellEnd"/>
      <w:r>
        <w:rPr>
          <w:i/>
          <w:sz w:val="28"/>
        </w:rPr>
        <w:t xml:space="preserve"> с </w:t>
      </w:r>
      <w:proofErr w:type="spellStart"/>
      <w:r>
        <w:rPr>
          <w:i/>
          <w:sz w:val="28"/>
        </w:rPr>
        <w:t>раз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личными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болезненными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состояниями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нервной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системы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необходим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принцип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раннего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включения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малыша</w:t>
      </w:r>
      <w:proofErr w:type="spellEnd"/>
      <w:r>
        <w:rPr>
          <w:i/>
          <w:sz w:val="28"/>
        </w:rPr>
        <w:t xml:space="preserve"> в </w:t>
      </w:r>
      <w:proofErr w:type="spellStart"/>
      <w:r>
        <w:rPr>
          <w:i/>
          <w:sz w:val="28"/>
        </w:rPr>
        <w:t>процесс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коррекционно-развивающего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сопровож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дения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При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наличии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адекватного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раннего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коррекционного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воздействия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различ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ные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отклонения</w:t>
      </w:r>
      <w:proofErr w:type="spellEnd"/>
      <w:r>
        <w:rPr>
          <w:i/>
          <w:sz w:val="28"/>
        </w:rPr>
        <w:t xml:space="preserve"> в </w:t>
      </w:r>
      <w:proofErr w:type="spellStart"/>
      <w:r>
        <w:rPr>
          <w:i/>
          <w:sz w:val="28"/>
        </w:rPr>
        <w:t>развитии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могут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быть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значительно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уменьшены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даже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пре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одолены</w:t>
      </w:r>
      <w:proofErr w:type="spellEnd"/>
      <w:r>
        <w:rPr>
          <w:i/>
          <w:sz w:val="28"/>
        </w:rPr>
        <w:t>.</w:t>
      </w:r>
    </w:p>
    <w:p w:rsidR="00216F8F" w:rsidRDefault="00216F8F" w:rsidP="00216F8F">
      <w:pPr>
        <w:spacing w:before="114" w:line="360" w:lineRule="auto"/>
        <w:ind w:left="114" w:right="117" w:firstLine="567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Ключевые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слова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психическое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развитие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сенсорное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воспитание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коррекци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онная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работа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систематичность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наглядность</w:t>
      </w:r>
      <w:proofErr w:type="spellEnd"/>
      <w:r>
        <w:rPr>
          <w:i/>
          <w:sz w:val="28"/>
        </w:rPr>
        <w:t>.</w:t>
      </w:r>
    </w:p>
    <w:p w:rsidR="00216F8F" w:rsidRDefault="00216F8F" w:rsidP="00216F8F">
      <w:pPr>
        <w:pStyle w:val="a4"/>
        <w:spacing w:before="113" w:line="360" w:lineRule="auto"/>
        <w:ind w:right="113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психич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ских</w:t>
      </w:r>
      <w:proofErr w:type="spellEnd"/>
      <w:r>
        <w:t xml:space="preserve"> функций, основных сенсорных систем приводящего к более точному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приятию</w:t>
      </w:r>
      <w:r>
        <w:rPr>
          <w:spacing w:val="-1"/>
        </w:rPr>
        <w:t xml:space="preserve"> </w:t>
      </w:r>
      <w:r>
        <w:t>окружающего.</w:t>
      </w:r>
    </w:p>
    <w:p w:rsidR="00216F8F" w:rsidRDefault="00216F8F" w:rsidP="00216F8F">
      <w:pPr>
        <w:pStyle w:val="a4"/>
        <w:spacing w:line="360" w:lineRule="auto"/>
        <w:ind w:right="110"/>
      </w:pPr>
      <w:r>
        <w:t xml:space="preserve">Сенсорное воспитание, направленное на формирование полноценного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приятия</w:t>
      </w:r>
      <w:r>
        <w:rPr>
          <w:spacing w:val="31"/>
        </w:rPr>
        <w:t xml:space="preserve"> </w:t>
      </w:r>
      <w:r>
        <w:t>окружающий</w:t>
      </w:r>
      <w:r>
        <w:rPr>
          <w:spacing w:val="33"/>
        </w:rPr>
        <w:t xml:space="preserve"> </w:t>
      </w:r>
      <w:r>
        <w:t>действительности,</w:t>
      </w:r>
      <w:r>
        <w:rPr>
          <w:spacing w:val="32"/>
        </w:rPr>
        <w:t xml:space="preserve"> </w:t>
      </w:r>
      <w:r>
        <w:t>служит</w:t>
      </w:r>
      <w:r>
        <w:rPr>
          <w:spacing w:val="33"/>
        </w:rPr>
        <w:t xml:space="preserve"> </w:t>
      </w:r>
      <w:r>
        <w:t>основой</w:t>
      </w:r>
      <w:r>
        <w:rPr>
          <w:spacing w:val="31"/>
        </w:rPr>
        <w:t xml:space="preserve"> </w:t>
      </w:r>
      <w:r>
        <w:t>познания</w:t>
      </w:r>
      <w:r>
        <w:rPr>
          <w:spacing w:val="32"/>
        </w:rPr>
        <w:t xml:space="preserve"> </w:t>
      </w:r>
      <w:r>
        <w:t>мира,</w:t>
      </w:r>
      <w:r>
        <w:rPr>
          <w:spacing w:val="31"/>
        </w:rPr>
        <w:t xml:space="preserve"> </w:t>
      </w:r>
      <w:r>
        <w:t>пер-</w:t>
      </w:r>
    </w:p>
    <w:p w:rsidR="00216F8F" w:rsidRDefault="00216F8F" w:rsidP="00216F8F">
      <w:pPr>
        <w:spacing w:line="360" w:lineRule="auto"/>
        <w:sectPr w:rsidR="00216F8F" w:rsidSect="00216F8F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20" w:right="1020" w:bottom="1140" w:left="1020" w:header="717" w:footer="959" w:gutter="0"/>
          <w:pgNumType w:start="1"/>
          <w:cols w:space="720"/>
        </w:sectPr>
      </w:pPr>
    </w:p>
    <w:p w:rsidR="00216F8F" w:rsidRDefault="00216F8F" w:rsidP="00216F8F">
      <w:pPr>
        <w:pStyle w:val="a4"/>
        <w:spacing w:before="131" w:line="360" w:lineRule="auto"/>
        <w:ind w:right="110" w:firstLine="0"/>
      </w:pPr>
      <w:r>
        <w:lastRenderedPageBreak/>
        <w:t xml:space="preserve">вой </w:t>
      </w:r>
      <w:proofErr w:type="gramStart"/>
      <w:r>
        <w:t>ступенью</w:t>
      </w:r>
      <w:proofErr w:type="gramEnd"/>
      <w:r>
        <w:t xml:space="preserve"> которого служит чувственный опыт. Успешность 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сенсорного развития детей, то есть от того, насколько совершенно реб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нок</w:t>
      </w:r>
      <w:r>
        <w:rPr>
          <w:spacing w:val="-2"/>
        </w:rPr>
        <w:t xml:space="preserve"> </w:t>
      </w:r>
      <w:r>
        <w:t>слышит, видит и</w:t>
      </w:r>
      <w:r>
        <w:rPr>
          <w:spacing w:val="-1"/>
        </w:rPr>
        <w:t xml:space="preserve"> </w:t>
      </w:r>
      <w:r>
        <w:t>осязает</w:t>
      </w:r>
      <w:r>
        <w:rPr>
          <w:spacing w:val="1"/>
        </w:rPr>
        <w:t xml:space="preserve"> </w:t>
      </w:r>
      <w:r>
        <w:t>окружающее.</w:t>
      </w:r>
    </w:p>
    <w:p w:rsidR="00216F8F" w:rsidRDefault="00216F8F" w:rsidP="00216F8F">
      <w:pPr>
        <w:pStyle w:val="a4"/>
        <w:spacing w:line="360" w:lineRule="auto"/>
        <w:ind w:right="112"/>
      </w:pPr>
      <w:r>
        <w:t>Дети с задержкой психического развития, отличаются импульсивностью,</w:t>
      </w:r>
      <w:r>
        <w:rPr>
          <w:spacing w:val="1"/>
        </w:rPr>
        <w:t xml:space="preserve"> </w:t>
      </w:r>
      <w:r>
        <w:t>легко отвлекаются, затрудняются в последовательном выполнении интеллект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альных</w:t>
      </w:r>
      <w:proofErr w:type="spellEnd"/>
      <w:r>
        <w:t xml:space="preserve"> операций. Общее недоразвитие речи детей сочетается с двигательной</w:t>
      </w:r>
      <w:r>
        <w:rPr>
          <w:spacing w:val="1"/>
        </w:rPr>
        <w:t xml:space="preserve"> </w:t>
      </w:r>
      <w:r>
        <w:t>расторможенностью,</w:t>
      </w:r>
      <w:r>
        <w:rPr>
          <w:spacing w:val="1"/>
        </w:rPr>
        <w:t xml:space="preserve"> </w:t>
      </w:r>
      <w:r>
        <w:t>возбудимостью.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работы.</w:t>
      </w:r>
    </w:p>
    <w:p w:rsidR="00216F8F" w:rsidRDefault="00216F8F" w:rsidP="00216F8F">
      <w:pPr>
        <w:pStyle w:val="a4"/>
        <w:spacing w:line="322" w:lineRule="exact"/>
        <w:ind w:left="681" w:firstLine="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before="162"/>
        <w:ind w:left="898"/>
        <w:rPr>
          <w:sz w:val="28"/>
        </w:rPr>
      </w:pPr>
      <w:r>
        <w:rPr>
          <w:sz w:val="28"/>
        </w:rPr>
        <w:t>систематичность;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before="160"/>
        <w:ind w:left="898"/>
        <w:rPr>
          <w:sz w:val="28"/>
        </w:rPr>
      </w:pPr>
      <w:r>
        <w:rPr>
          <w:sz w:val="28"/>
        </w:rPr>
        <w:t>последовательность;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before="162"/>
        <w:ind w:left="898"/>
        <w:rPr>
          <w:sz w:val="28"/>
        </w:rPr>
      </w:pPr>
      <w:r>
        <w:rPr>
          <w:sz w:val="28"/>
        </w:rPr>
        <w:t>наглядность;</w:t>
      </w:r>
    </w:p>
    <w:p w:rsidR="00216F8F" w:rsidRP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before="160" w:line="360" w:lineRule="auto"/>
        <w:ind w:right="5105" w:firstLine="0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:rsidR="00216F8F" w:rsidRDefault="00216F8F" w:rsidP="00216F8F">
      <w:pPr>
        <w:pStyle w:val="a8"/>
        <w:tabs>
          <w:tab w:val="left" w:pos="899"/>
        </w:tabs>
        <w:spacing w:before="160" w:line="360" w:lineRule="auto"/>
        <w:ind w:left="681" w:right="5105" w:firstLine="0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занятиям: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before="1" w:line="360" w:lineRule="auto"/>
        <w:ind w:left="114" w:right="114" w:firstLine="567"/>
        <w:rPr>
          <w:sz w:val="28"/>
        </w:rPr>
      </w:pPr>
      <w:r>
        <w:rPr>
          <w:sz w:val="28"/>
        </w:rPr>
        <w:t xml:space="preserve">пособия, дидактические игрушки предлагаются детям после показа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(иначе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 назначению);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line="360" w:lineRule="auto"/>
        <w:ind w:left="114" w:right="112" w:firstLine="567"/>
        <w:rPr>
          <w:sz w:val="28"/>
        </w:rPr>
      </w:pPr>
      <w:r>
        <w:rPr>
          <w:sz w:val="28"/>
        </w:rPr>
        <w:t xml:space="preserve">игры-занятия могут повторяться, пока </w:t>
      </w:r>
      <w:proofErr w:type="gramStart"/>
      <w:r>
        <w:rPr>
          <w:sz w:val="28"/>
        </w:rPr>
        <w:t>большинство детей не овладеет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умениями;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line="360" w:lineRule="auto"/>
        <w:ind w:left="114" w:right="111" w:firstLine="567"/>
        <w:rPr>
          <w:sz w:val="28"/>
        </w:rPr>
      </w:pPr>
      <w:r>
        <w:rPr>
          <w:sz w:val="28"/>
        </w:rPr>
        <w:t xml:space="preserve">большая часть времени занятия используется для самостоятельных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 с предметами;</w:t>
      </w:r>
    </w:p>
    <w:p w:rsidR="00216F8F" w:rsidRDefault="00216F8F" w:rsidP="00216F8F">
      <w:pPr>
        <w:pStyle w:val="a8"/>
        <w:numPr>
          <w:ilvl w:val="0"/>
          <w:numId w:val="2"/>
        </w:numPr>
        <w:tabs>
          <w:tab w:val="left" w:pos="899"/>
        </w:tabs>
        <w:spacing w:line="360" w:lineRule="auto"/>
        <w:ind w:left="114" w:right="113" w:firstLine="567"/>
        <w:rPr>
          <w:sz w:val="28"/>
        </w:rPr>
      </w:pPr>
      <w:r>
        <w:rPr>
          <w:sz w:val="28"/>
        </w:rPr>
        <w:t>после занятия дидактические игрушки нужно предоставлять детям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игр.</w:t>
      </w:r>
    </w:p>
    <w:p w:rsidR="00216F8F" w:rsidRDefault="00216F8F" w:rsidP="00216F8F">
      <w:pPr>
        <w:pStyle w:val="a4"/>
        <w:spacing w:line="360" w:lineRule="auto"/>
        <w:ind w:right="112"/>
      </w:pPr>
      <w:r>
        <w:t>Ребятам с ЗПР требуется значительно большее количество повторений, 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этому стремимся, чтобы повторение одних и тех же заданий происходило в но-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новых предметах.</w:t>
      </w:r>
    </w:p>
    <w:p w:rsidR="00216F8F" w:rsidRDefault="00216F8F" w:rsidP="00216F8F">
      <w:pPr>
        <w:pStyle w:val="a4"/>
        <w:spacing w:line="360" w:lineRule="auto"/>
        <w:ind w:right="111"/>
      </w:pPr>
      <w:r>
        <w:t>Важен процесс накопления сенсомоторного опыта (накопление ощущений</w:t>
      </w:r>
      <w:r>
        <w:rPr>
          <w:spacing w:val="1"/>
        </w:rPr>
        <w:t xml:space="preserve"> </w:t>
      </w:r>
      <w:r>
        <w:t xml:space="preserve">на основе операций с предметами). Ребенок под руководством взрослого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комится</w:t>
      </w:r>
      <w:proofErr w:type="spellEnd"/>
      <w:r>
        <w:t xml:space="preserve"> с предметами (стаканчиками, пирамидками и т. д.) и способами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ними.</w:t>
      </w:r>
      <w:r>
        <w:rPr>
          <w:spacing w:val="33"/>
        </w:rPr>
        <w:t xml:space="preserve"> </w:t>
      </w:r>
      <w:r>
        <w:t>Известно,</w:t>
      </w:r>
      <w:r>
        <w:rPr>
          <w:spacing w:val="31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ограниченности</w:t>
      </w:r>
      <w:r>
        <w:rPr>
          <w:spacing w:val="31"/>
        </w:rPr>
        <w:t xml:space="preserve"> </w:t>
      </w:r>
      <w:r>
        <w:t>притока</w:t>
      </w:r>
      <w:r>
        <w:rPr>
          <w:spacing w:val="31"/>
        </w:rPr>
        <w:t xml:space="preserve"> </w:t>
      </w:r>
      <w:r>
        <w:t>впечатлений</w:t>
      </w:r>
    </w:p>
    <w:p w:rsidR="00216F8F" w:rsidRDefault="00216F8F" w:rsidP="00216F8F">
      <w:pPr>
        <w:spacing w:line="360" w:lineRule="auto"/>
        <w:sectPr w:rsidR="00216F8F">
          <w:pgSz w:w="11910" w:h="16840"/>
          <w:pgMar w:top="1000" w:right="1020" w:bottom="1140" w:left="1020" w:header="717" w:footer="959" w:gutter="0"/>
          <w:cols w:space="720"/>
        </w:sectPr>
      </w:pPr>
    </w:p>
    <w:p w:rsidR="00216F8F" w:rsidRDefault="00216F8F" w:rsidP="00216F8F">
      <w:pPr>
        <w:pStyle w:val="a4"/>
        <w:spacing w:before="3"/>
        <w:ind w:left="0" w:firstLine="0"/>
        <w:jc w:val="left"/>
        <w:rPr>
          <w:sz w:val="4"/>
        </w:rPr>
      </w:pPr>
    </w:p>
    <w:p w:rsidR="00216F8F" w:rsidRDefault="00A55FCD" w:rsidP="00216F8F">
      <w:pPr>
        <w:pStyle w:val="a4"/>
        <w:spacing w:line="20" w:lineRule="exact"/>
        <w:ind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2pt;height:1pt;mso-position-horizontal-relative:char;mso-position-vertical-relative:line" coordsize="9640,20">
            <v:rect id="_x0000_s1027" style="position:absolute;width:9640;height:20" fillcolor="black" stroked="f"/>
            <w10:wrap type="none"/>
            <w10:anchorlock/>
          </v:group>
        </w:pict>
      </w:r>
    </w:p>
    <w:p w:rsidR="00216F8F" w:rsidRDefault="00216F8F" w:rsidP="00216F8F">
      <w:pPr>
        <w:pStyle w:val="a4"/>
        <w:spacing w:before="131" w:line="360" w:lineRule="auto"/>
        <w:ind w:right="111" w:firstLine="0"/>
      </w:pPr>
      <w:r>
        <w:t>дети испытывают «сенсорный голод», ведущий к еще более значительной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держке</w:t>
      </w:r>
      <w:proofErr w:type="spellEnd"/>
      <w:r>
        <w:t xml:space="preserve"> психического развития. Чем больше дети познают, тем богаче будет их</w:t>
      </w:r>
      <w:r>
        <w:rPr>
          <w:spacing w:val="1"/>
        </w:rPr>
        <w:t xml:space="preserve"> </w:t>
      </w:r>
      <w:r>
        <w:t xml:space="preserve">сенсорный опыт, тем легче и проще им будет развивать моторику. Чтобы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делить форму предмета, его объем и размер, у ребенка должны быть хорошо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окологлазные</w:t>
      </w:r>
      <w:proofErr w:type="spellEnd"/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глазам,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</w:t>
      </w:r>
      <w:r>
        <w:t>к</w:t>
      </w:r>
      <w:r>
        <w:t xml:space="preserve">же мышцы шеи, помогающие ей быть неподвижной или пожеланию </w:t>
      </w:r>
      <w:proofErr w:type="spellStart"/>
      <w:r>
        <w:t>повора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чиваться</w:t>
      </w:r>
      <w:proofErr w:type="spellEnd"/>
      <w:r>
        <w:t xml:space="preserve"> в разные стороны, но и скоординированные движения мышц обеих</w:t>
      </w:r>
      <w:r>
        <w:rPr>
          <w:spacing w:val="1"/>
        </w:rPr>
        <w:t xml:space="preserve"> </w:t>
      </w:r>
      <w:r>
        <w:t>рук. Чтобы познакомится, с каким-то предметом, его нужно изучить: трогать</w:t>
      </w:r>
      <w:r>
        <w:rPr>
          <w:spacing w:val="1"/>
        </w:rPr>
        <w:t xml:space="preserve"> </w:t>
      </w:r>
      <w:r>
        <w:t>руками, сжимать,</w:t>
      </w:r>
      <w:r>
        <w:rPr>
          <w:spacing w:val="-2"/>
        </w:rPr>
        <w:t xml:space="preserve"> </w:t>
      </w:r>
      <w:r>
        <w:t>гладить,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 совершать</w:t>
      </w:r>
      <w:r>
        <w:rPr>
          <w:spacing w:val="-1"/>
        </w:rPr>
        <w:t xml:space="preserve"> </w:t>
      </w:r>
      <w:r>
        <w:t>моторные действия.</w:t>
      </w:r>
    </w:p>
    <w:p w:rsidR="00216F8F" w:rsidRDefault="00216F8F" w:rsidP="00216F8F">
      <w:pPr>
        <w:pStyle w:val="a4"/>
        <w:spacing w:line="360" w:lineRule="auto"/>
        <w:ind w:right="112"/>
      </w:pPr>
      <w:r>
        <w:t>Одна из главных задач – дать ребенку как можно больше естественных</w:t>
      </w:r>
      <w:r>
        <w:rPr>
          <w:spacing w:val="1"/>
        </w:rPr>
        <w:t xml:space="preserve"> </w:t>
      </w:r>
      <w:r>
        <w:t>знаний для более точного выражения себя и своего видения мира. Важно чтобы</w:t>
      </w:r>
      <w:r>
        <w:rPr>
          <w:spacing w:val="-67"/>
        </w:rPr>
        <w:t xml:space="preserve"> </w:t>
      </w:r>
      <w:r>
        <w:t>окружающий мир был обогащен развивающей средой: разработаны игровые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зрительные, тактильные,</w:t>
      </w:r>
      <w:r>
        <w:rPr>
          <w:spacing w:val="1"/>
        </w:rPr>
        <w:t xml:space="preserve"> </w:t>
      </w:r>
      <w:r>
        <w:t>обонятельные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Учитываем силу цвета: при грамотно подобранной цветовой гамме снижается</w:t>
      </w:r>
      <w:r>
        <w:rPr>
          <w:spacing w:val="1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улучшается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настрой.</w:t>
      </w:r>
    </w:p>
    <w:p w:rsidR="00216F8F" w:rsidRDefault="00216F8F" w:rsidP="00216F8F">
      <w:pPr>
        <w:pStyle w:val="a4"/>
        <w:spacing w:before="1" w:line="360" w:lineRule="auto"/>
        <w:ind w:right="11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 для развития других видов деятельности – игры, рисования,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струирования</w:t>
      </w:r>
      <w:proofErr w:type="spellEnd"/>
      <w:r>
        <w:t>, зачатков трудовой деятельности, которые при нормальном раз-</w:t>
      </w:r>
      <w:r>
        <w:rPr>
          <w:spacing w:val="1"/>
        </w:rPr>
        <w:t xml:space="preserve"> </w:t>
      </w:r>
      <w:r>
        <w:t>витии</w:t>
      </w:r>
      <w:r>
        <w:rPr>
          <w:spacing w:val="-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 концу третьего года</w:t>
      </w:r>
      <w:r>
        <w:rPr>
          <w:spacing w:val="-2"/>
        </w:rPr>
        <w:t xml:space="preserve"> </w:t>
      </w:r>
      <w:r>
        <w:t>жизни.</w:t>
      </w:r>
    </w:p>
    <w:p w:rsidR="00216F8F" w:rsidRDefault="00216F8F" w:rsidP="00216F8F">
      <w:pPr>
        <w:pStyle w:val="a4"/>
        <w:spacing w:line="360" w:lineRule="auto"/>
        <w:ind w:right="110"/>
      </w:pPr>
      <w:r>
        <w:t>Проведение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имеющими отклонения в развитии, имеет свои особенности – это эта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последовательность.</w:t>
      </w:r>
    </w:p>
    <w:p w:rsidR="00216F8F" w:rsidRDefault="00216F8F" w:rsidP="00216F8F">
      <w:pPr>
        <w:pStyle w:val="a4"/>
        <w:spacing w:line="360" w:lineRule="auto"/>
        <w:ind w:right="11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</w:t>
      </w:r>
      <w:r>
        <w:t>п</w:t>
      </w:r>
      <w:r>
        <w:t>ределения уровня сформированности той или иной функции, сенсомоторной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216F8F" w:rsidRDefault="00216F8F" w:rsidP="00216F8F">
      <w:pPr>
        <w:pStyle w:val="a4"/>
        <w:spacing w:line="360" w:lineRule="auto"/>
        <w:ind w:right="106"/>
      </w:pPr>
      <w:r>
        <w:t>Если ребенок находится на самом начальном этапе развития сенсорных</w:t>
      </w:r>
      <w:r>
        <w:rPr>
          <w:spacing w:val="1"/>
        </w:rPr>
        <w:t xml:space="preserve"> </w:t>
      </w:r>
      <w:r>
        <w:rPr>
          <w:spacing w:val="-3"/>
        </w:rPr>
        <w:t xml:space="preserve">функций – подготовительном, то его прежде всего обучаем </w:t>
      </w:r>
      <w:r>
        <w:rPr>
          <w:spacing w:val="-2"/>
        </w:rPr>
        <w:t xml:space="preserve">возможности </w:t>
      </w:r>
      <w:proofErr w:type="spellStart"/>
      <w:r>
        <w:rPr>
          <w:spacing w:val="-2"/>
        </w:rPr>
        <w:t>прои</w:t>
      </w:r>
      <w:proofErr w:type="gramStart"/>
      <w:r>
        <w:rPr>
          <w:spacing w:val="-2"/>
        </w:rPr>
        <w:t>з</w:t>
      </w:r>
      <w:proofErr w:type="spellEnd"/>
      <w:r>
        <w:rPr>
          <w:spacing w:val="-2"/>
        </w:rPr>
        <w:t>-</w:t>
      </w:r>
      <w:proofErr w:type="gramEnd"/>
      <w:r>
        <w:rPr>
          <w:spacing w:val="-1"/>
        </w:rPr>
        <w:t xml:space="preserve"> </w:t>
      </w:r>
      <w:r>
        <w:t>вольной</w:t>
      </w:r>
      <w:r>
        <w:rPr>
          <w:spacing w:val="-11"/>
        </w:rPr>
        <w:t xml:space="preserve"> </w:t>
      </w:r>
      <w:r>
        <w:t>фиксации</w:t>
      </w:r>
      <w:r>
        <w:rPr>
          <w:spacing w:val="-11"/>
        </w:rPr>
        <w:t xml:space="preserve"> </w:t>
      </w:r>
      <w:r>
        <w:t>взгляда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перемещаемых,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подвижных</w:t>
      </w:r>
      <w:r>
        <w:rPr>
          <w:spacing w:val="-11"/>
        </w:rPr>
        <w:t xml:space="preserve"> </w:t>
      </w:r>
      <w:r>
        <w:t>предметах</w:t>
      </w:r>
      <w:r>
        <w:rPr>
          <w:spacing w:val="-67"/>
        </w:rPr>
        <w:t xml:space="preserve"> </w:t>
      </w:r>
      <w:r>
        <w:t>(игрушках). Побуждаю его к более длительному сосредоточению на предмете и</w:t>
      </w:r>
      <w:r>
        <w:rPr>
          <w:spacing w:val="-67"/>
        </w:rPr>
        <w:t xml:space="preserve"> </w:t>
      </w:r>
      <w:r>
        <w:t>лице говорящего, то</w:t>
      </w:r>
      <w:r>
        <w:rPr>
          <w:spacing w:val="1"/>
        </w:rPr>
        <w:t xml:space="preserve"> </w:t>
      </w:r>
      <w:r>
        <w:t>есть «зрительному ощупыванию». Учим осматривать пред-</w:t>
      </w:r>
    </w:p>
    <w:p w:rsidR="00216F8F" w:rsidRDefault="00216F8F" w:rsidP="00216F8F">
      <w:pPr>
        <w:spacing w:line="360" w:lineRule="auto"/>
        <w:sectPr w:rsidR="00216F8F">
          <w:pgSz w:w="11910" w:h="16840"/>
          <w:pgMar w:top="920" w:right="1020" w:bottom="1140" w:left="1020" w:header="717" w:footer="959" w:gutter="0"/>
          <w:cols w:space="720"/>
        </w:sectPr>
      </w:pPr>
    </w:p>
    <w:p w:rsidR="00216F8F" w:rsidRDefault="00216F8F" w:rsidP="00216F8F">
      <w:pPr>
        <w:pStyle w:val="a4"/>
        <w:spacing w:before="131" w:line="360" w:lineRule="auto"/>
        <w:ind w:right="108" w:firstLine="0"/>
      </w:pPr>
      <w:r>
        <w:lastRenderedPageBreak/>
        <w:t>мет,</w:t>
      </w:r>
      <w:r>
        <w:rPr>
          <w:spacing w:val="-13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2"/>
        </w:rPr>
        <w:t xml:space="preserve"> </w:t>
      </w:r>
      <w:r>
        <w:t>признаки.</w:t>
      </w:r>
      <w:r>
        <w:rPr>
          <w:spacing w:val="-12"/>
        </w:rPr>
        <w:t xml:space="preserve"> </w:t>
      </w:r>
      <w:r>
        <w:t>Обучаем</w:t>
      </w:r>
      <w:r>
        <w:rPr>
          <w:spacing w:val="-12"/>
        </w:rPr>
        <w:t xml:space="preserve"> </w:t>
      </w:r>
      <w:r>
        <w:t>малыша</w:t>
      </w:r>
      <w:r>
        <w:rPr>
          <w:spacing w:val="-12"/>
        </w:rPr>
        <w:t xml:space="preserve"> </w:t>
      </w:r>
      <w:r>
        <w:t>комплексному</w:t>
      </w:r>
      <w:r>
        <w:rPr>
          <w:spacing w:val="-12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68"/>
        </w:rPr>
        <w:t xml:space="preserve"> </w:t>
      </w:r>
      <w:r>
        <w:t>следованию окружающих предметов с привлечением зрения, слуха, движений</w:t>
      </w:r>
      <w:r>
        <w:rPr>
          <w:spacing w:val="1"/>
        </w:rPr>
        <w:t xml:space="preserve"> </w:t>
      </w:r>
      <w:r>
        <w:t>рук. Затем, при условии понимания речи, предлагаем задания со словесной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струкцией</w:t>
      </w:r>
      <w:proofErr w:type="spellEnd"/>
      <w:r>
        <w:t>,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найти</w:t>
      </w:r>
      <w:r>
        <w:rPr>
          <w:spacing w:val="-16"/>
        </w:rPr>
        <w:t xml:space="preserve"> </w:t>
      </w:r>
      <w:r>
        <w:t>глазами</w:t>
      </w:r>
      <w:r>
        <w:rPr>
          <w:spacing w:val="-16"/>
        </w:rPr>
        <w:t xml:space="preserve"> </w:t>
      </w:r>
      <w:r>
        <w:t>окно,</w:t>
      </w:r>
      <w:r>
        <w:rPr>
          <w:spacing w:val="-17"/>
        </w:rPr>
        <w:t xml:space="preserve"> </w:t>
      </w:r>
      <w:r>
        <w:t>дверь,</w:t>
      </w:r>
      <w:r>
        <w:rPr>
          <w:spacing w:val="-16"/>
        </w:rPr>
        <w:t xml:space="preserve"> </w:t>
      </w:r>
      <w:r>
        <w:t>ту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иную</w:t>
      </w:r>
      <w:r>
        <w:rPr>
          <w:spacing w:val="-15"/>
        </w:rPr>
        <w:t xml:space="preserve"> </w:t>
      </w:r>
      <w:r>
        <w:t>игрушку.</w:t>
      </w:r>
    </w:p>
    <w:p w:rsidR="00216F8F" w:rsidRDefault="00216F8F" w:rsidP="00216F8F">
      <w:pPr>
        <w:pStyle w:val="a4"/>
        <w:spacing w:line="360" w:lineRule="auto"/>
        <w:ind w:right="112"/>
      </w:pPr>
      <w:r>
        <w:t>Особое место в сенсомоторной деятельности отводим знакомству с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принятыми – «сенсорными эталонами» величины (большой, маленький), фор-</w:t>
      </w:r>
      <w:r>
        <w:rPr>
          <w:spacing w:val="1"/>
        </w:rPr>
        <w:t xml:space="preserve"> </w:t>
      </w:r>
      <w:r>
        <w:t>мы (круг, квадрат, овал, прямоугольник, треугольник), цвета (красный, желтый,</w:t>
      </w:r>
      <w:r>
        <w:rPr>
          <w:spacing w:val="-67"/>
        </w:rPr>
        <w:t xml:space="preserve"> </w:t>
      </w:r>
      <w:r>
        <w:t>синий, зеленый), объема (шар, кубик, кирпичик, крыша). Наша задача – помочь</w:t>
      </w:r>
      <w:r>
        <w:rPr>
          <w:spacing w:val="1"/>
        </w:rPr>
        <w:t xml:space="preserve"> </w:t>
      </w:r>
      <w:r>
        <w:t>каждому малышу с 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усвоить</w:t>
      </w:r>
      <w:r>
        <w:rPr>
          <w:spacing w:val="-1"/>
        </w:rPr>
        <w:t xml:space="preserve"> </w:t>
      </w:r>
      <w:r>
        <w:t>эти эталоны.</w:t>
      </w:r>
    </w:p>
    <w:p w:rsidR="00216F8F" w:rsidRDefault="00216F8F" w:rsidP="00216F8F">
      <w:pPr>
        <w:pStyle w:val="Heading1"/>
        <w:ind w:left="681" w:right="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216F8F" w:rsidRDefault="00216F8F" w:rsidP="00216F8F">
      <w:pPr>
        <w:pStyle w:val="a8"/>
        <w:numPr>
          <w:ilvl w:val="0"/>
          <w:numId w:val="1"/>
        </w:numPr>
        <w:tabs>
          <w:tab w:val="left" w:pos="969"/>
        </w:tabs>
        <w:spacing w:before="218" w:line="360" w:lineRule="auto"/>
        <w:ind w:right="116" w:firstLine="567"/>
        <w:jc w:val="both"/>
        <w:rPr>
          <w:sz w:val="28"/>
        </w:rPr>
      </w:pPr>
      <w:proofErr w:type="spellStart"/>
      <w:r>
        <w:rPr>
          <w:sz w:val="28"/>
        </w:rPr>
        <w:t>Стребелева</w:t>
      </w:r>
      <w:proofErr w:type="spellEnd"/>
      <w:r>
        <w:rPr>
          <w:sz w:val="28"/>
        </w:rPr>
        <w:t xml:space="preserve"> Е.Л.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/ Е.Л.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Стребелева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216F8F" w:rsidRDefault="00216F8F" w:rsidP="00216F8F">
      <w:pPr>
        <w:pStyle w:val="a8"/>
        <w:numPr>
          <w:ilvl w:val="0"/>
          <w:numId w:val="1"/>
        </w:numPr>
        <w:tabs>
          <w:tab w:val="left" w:pos="969"/>
        </w:tabs>
        <w:spacing w:before="58" w:line="360" w:lineRule="auto"/>
        <w:ind w:right="116" w:firstLine="567"/>
        <w:jc w:val="both"/>
        <w:rPr>
          <w:sz w:val="28"/>
        </w:rPr>
      </w:pPr>
      <w:r>
        <w:rPr>
          <w:sz w:val="28"/>
        </w:rPr>
        <w:t>Проскура Е.В.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-1"/>
          <w:sz w:val="28"/>
        </w:rPr>
        <w:t xml:space="preserve"> </w:t>
      </w:r>
      <w:r>
        <w:rPr>
          <w:sz w:val="28"/>
        </w:rPr>
        <w:t>Проскура. –</w:t>
      </w:r>
      <w:r>
        <w:rPr>
          <w:spacing w:val="1"/>
          <w:sz w:val="28"/>
        </w:rPr>
        <w:t xml:space="preserve"> </w:t>
      </w:r>
      <w:r>
        <w:rPr>
          <w:sz w:val="28"/>
        </w:rPr>
        <w:t>Киев: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Радянська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8F3FA7" w:rsidRPr="00216F8F" w:rsidRDefault="008F3FA7">
      <w:pPr>
        <w:pStyle w:val="Standard"/>
        <w:rPr>
          <w:lang w:val="ru-RU"/>
        </w:rPr>
      </w:pPr>
    </w:p>
    <w:sectPr w:rsidR="008F3FA7" w:rsidRPr="00216F8F" w:rsidSect="005C0D1B">
      <w:pgSz w:w="11910" w:h="16840"/>
      <w:pgMar w:top="1000" w:right="1020" w:bottom="1140" w:left="1020" w:header="717" w:footer="9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8AE" w:rsidRDefault="008478AE" w:rsidP="008F3FA7">
      <w:r>
        <w:separator/>
      </w:r>
    </w:p>
  </w:endnote>
  <w:endnote w:type="continuationSeparator" w:id="0">
    <w:p w:rsidR="008478AE" w:rsidRDefault="008478AE" w:rsidP="008F3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8F" w:rsidRDefault="00A55FCD">
    <w:pPr>
      <w:pStyle w:val="a4"/>
      <w:spacing w:line="14" w:lineRule="auto"/>
      <w:ind w:left="0" w:firstLine="0"/>
      <w:jc w:val="left"/>
      <w:rPr>
        <w:sz w:val="20"/>
      </w:rPr>
    </w:pPr>
    <w:r w:rsidRPr="00A55F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.7pt;margin-top:782.95pt;width:11.05pt;height:13.1pt;z-index:-251651072;mso-position-horizontal-relative:page;mso-position-vertical-relative:page" filled="f" stroked="f">
          <v:textbox inset="0,0,0,0">
            <w:txbxContent>
              <w:p w:rsidR="00216F8F" w:rsidRDefault="00A55FCD">
                <w:pPr>
                  <w:spacing w:before="1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 w:rsidR="00216F8F">
                  <w:rPr>
                    <w:b/>
                    <w:color w:val="80808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6F8F">
                  <w:rPr>
                    <w:b/>
                    <w:noProof/>
                    <w:color w:val="808080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55FCD">
      <w:pict>
        <v:shape id="_x0000_s2055" type="#_x0000_t202" style="position:absolute;margin-left:73.2pt;margin-top:782.95pt;width:423.8pt;height:24.65pt;z-index:-251650048;mso-position-horizontal-relative:page;mso-position-vertical-relative:page" filled="f" stroked="f">
          <v:textbox inset="0,0,0,0">
            <w:txbxContent>
              <w:p w:rsidR="00216F8F" w:rsidRPr="00615171" w:rsidRDefault="00216F8F">
                <w:pPr>
                  <w:spacing w:before="12"/>
                  <w:ind w:left="20"/>
                  <w:rPr>
                    <w:b/>
                    <w:sz w:val="20"/>
                    <w:lang w:val="en-US"/>
                  </w:rPr>
                </w:pPr>
                <w:r w:rsidRPr="00615171">
                  <w:rPr>
                    <w:b/>
                    <w:color w:val="808080"/>
                    <w:sz w:val="20"/>
                    <w:lang w:val="en-US"/>
                  </w:rPr>
                  <w:t>https://interactive-plus.ru</w:t>
                </w:r>
              </w:p>
              <w:p w:rsidR="00216F8F" w:rsidRPr="00615171" w:rsidRDefault="00216F8F">
                <w:pPr>
                  <w:ind w:left="521"/>
                  <w:rPr>
                    <w:b/>
                    <w:sz w:val="20"/>
                    <w:lang w:val="en-US"/>
                  </w:rPr>
                </w:pPr>
                <w:proofErr w:type="spellStart"/>
                <w:r>
                  <w:rPr>
                    <w:b/>
                    <w:color w:val="808080"/>
                    <w:sz w:val="20"/>
                  </w:rPr>
                  <w:t>Содержимое</w:t>
                </w:r>
                <w:proofErr w:type="spellEnd"/>
                <w:r w:rsidRPr="00615171">
                  <w:rPr>
                    <w:b/>
                    <w:color w:val="808080"/>
                    <w:spacing w:val="-3"/>
                    <w:sz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доступно</w:t>
                </w:r>
                <w:proofErr w:type="spellEnd"/>
                <w:r w:rsidRPr="00615171">
                  <w:rPr>
                    <w:b/>
                    <w:color w:val="808080"/>
                    <w:spacing w:val="-2"/>
                    <w:sz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по</w:t>
                </w:r>
                <w:proofErr w:type="spellEnd"/>
                <w:r w:rsidRPr="00615171">
                  <w:rPr>
                    <w:b/>
                    <w:color w:val="808080"/>
                    <w:spacing w:val="-2"/>
                    <w:sz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лицензии</w:t>
                </w:r>
                <w:proofErr w:type="spellEnd"/>
                <w:r w:rsidRPr="00615171">
                  <w:rPr>
                    <w:b/>
                    <w:color w:val="808080"/>
                    <w:spacing w:val="-3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Creative</w:t>
                </w:r>
                <w:r w:rsidRPr="00615171">
                  <w:rPr>
                    <w:b/>
                    <w:color w:val="808080"/>
                    <w:spacing w:val="-2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Commons</w:t>
                </w:r>
                <w:r w:rsidRPr="00615171">
                  <w:rPr>
                    <w:b/>
                    <w:color w:val="808080"/>
                    <w:spacing w:val="-2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Attribution</w:t>
                </w:r>
                <w:r w:rsidRPr="00615171">
                  <w:rPr>
                    <w:b/>
                    <w:color w:val="808080"/>
                    <w:spacing w:val="-2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4.0</w:t>
                </w:r>
                <w:r w:rsidRPr="00615171">
                  <w:rPr>
                    <w:b/>
                    <w:color w:val="808080"/>
                    <w:spacing w:val="-2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license</w:t>
                </w:r>
                <w:r w:rsidRPr="00615171">
                  <w:rPr>
                    <w:b/>
                    <w:color w:val="808080"/>
                    <w:spacing w:val="-4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(CC-BY</w:t>
                </w:r>
                <w:r w:rsidRPr="00615171">
                  <w:rPr>
                    <w:b/>
                    <w:color w:val="808080"/>
                    <w:spacing w:val="-3"/>
                    <w:sz w:val="20"/>
                    <w:lang w:val="en-US"/>
                  </w:rPr>
                  <w:t xml:space="preserve"> </w:t>
                </w:r>
                <w:r w:rsidRPr="00615171">
                  <w:rPr>
                    <w:b/>
                    <w:color w:val="808080"/>
                    <w:sz w:val="20"/>
                    <w:lang w:val="en-US"/>
                  </w:rPr>
                  <w:t>4.0)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8F" w:rsidRDefault="00A55FCD">
    <w:pPr>
      <w:pStyle w:val="a4"/>
      <w:spacing w:line="14" w:lineRule="auto"/>
      <w:ind w:left="0" w:firstLine="0"/>
      <w:jc w:val="left"/>
      <w:rPr>
        <w:sz w:val="20"/>
      </w:rPr>
    </w:pPr>
    <w:r w:rsidRPr="00A55F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0.7pt;margin-top:782.95pt;width:11.05pt;height:13.1pt;z-index:-251653120;mso-position-horizontal-relative:page;mso-position-vertical-relative:page" filled="f" stroked="f">
          <v:textbox inset="0,0,0,0">
            <w:txbxContent>
              <w:p w:rsidR="00216F8F" w:rsidRDefault="00A55FCD">
                <w:pPr>
                  <w:spacing w:before="12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 w:rsidR="00216F8F">
                  <w:rPr>
                    <w:b/>
                    <w:color w:val="80808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1127">
                  <w:rPr>
                    <w:b/>
                    <w:noProof/>
                    <w:color w:val="808080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8AE" w:rsidRDefault="008478AE" w:rsidP="008F3FA7">
      <w:r w:rsidRPr="008F3FA7">
        <w:rPr>
          <w:color w:val="000000"/>
        </w:rPr>
        <w:separator/>
      </w:r>
    </w:p>
  </w:footnote>
  <w:footnote w:type="continuationSeparator" w:id="0">
    <w:p w:rsidR="008478AE" w:rsidRDefault="008478AE" w:rsidP="008F3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8F" w:rsidRDefault="00A55FCD">
    <w:pPr>
      <w:pStyle w:val="a4"/>
      <w:spacing w:line="14" w:lineRule="auto"/>
      <w:ind w:left="0" w:firstLine="0"/>
      <w:jc w:val="left"/>
      <w:rPr>
        <w:sz w:val="20"/>
      </w:rPr>
    </w:pPr>
    <w:r w:rsidRPr="00A55FCD">
      <w:pict>
        <v:rect id="_x0000_s2050" style="position:absolute;margin-left:56.7pt;margin-top:49.4pt;width:482pt;height:1pt;z-index:-251655168;mso-position-horizontal-relative:page;mso-position-vertical-relative:page" fillcolor="black" stroked="f">
          <w10:wrap anchorx="page" anchory="page"/>
        </v:rect>
      </w:pict>
    </w:r>
    <w:r w:rsidRPr="00A55F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7pt;margin-top:34.85pt;width:242.3pt;height:13.1pt;z-index:-251654144;mso-position-horizontal-relative:page;mso-position-vertical-relative:page" filled="f" stroked="f">
          <v:textbox inset="0,0,0,0">
            <w:txbxContent>
              <w:p w:rsidR="00216F8F" w:rsidRDefault="00216F8F">
                <w:pPr>
                  <w:spacing w:before="12"/>
                  <w:ind w:left="20"/>
                  <w:rPr>
                    <w:b/>
                    <w:sz w:val="20"/>
                  </w:rPr>
                </w:pPr>
                <w:proofErr w:type="spellStart"/>
                <w:r>
                  <w:rPr>
                    <w:b/>
                    <w:color w:val="808080"/>
                    <w:sz w:val="20"/>
                  </w:rPr>
                  <w:t>Центр</w:t>
                </w:r>
                <w:proofErr w:type="spellEnd"/>
                <w:r>
                  <w:rPr>
                    <w:b/>
                    <w:color w:val="808080"/>
                    <w:spacing w:val="-3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научного</w:t>
                </w:r>
                <w:proofErr w:type="spellEnd"/>
                <w:r>
                  <w:rPr>
                    <w:b/>
                    <w:color w:val="808080"/>
                    <w:spacing w:val="-2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сотрудничества</w:t>
                </w:r>
                <w:proofErr w:type="spellEnd"/>
                <w:r>
                  <w:rPr>
                    <w:b/>
                    <w:color w:val="808080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808080"/>
                    <w:sz w:val="20"/>
                  </w:rPr>
                  <w:t>«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Интерактив</w:t>
                </w:r>
                <w:proofErr w:type="spellEnd"/>
                <w:r>
                  <w:rPr>
                    <w:b/>
                    <w:color w:val="808080"/>
                    <w:spacing w:val="-4"/>
                    <w:sz w:val="20"/>
                  </w:rPr>
                  <w:t xml:space="preserve"> </w:t>
                </w:r>
                <w:proofErr w:type="spellStart"/>
                <w:r>
                  <w:rPr>
                    <w:b/>
                    <w:color w:val="808080"/>
                    <w:sz w:val="20"/>
                  </w:rPr>
                  <w:t>плюс</w:t>
                </w:r>
                <w:proofErr w:type="spellEnd"/>
                <w:r>
                  <w:rPr>
                    <w:b/>
                    <w:color w:val="808080"/>
                    <w:sz w:val="20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8F" w:rsidRDefault="00216F8F">
    <w:pPr>
      <w:pStyle w:val="a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AC0"/>
    <w:multiLevelType w:val="hybridMultilevel"/>
    <w:tmpl w:val="FA54F360"/>
    <w:lvl w:ilvl="0" w:tplc="72A6B936">
      <w:numFmt w:val="bullet"/>
      <w:lvlText w:val="–"/>
      <w:lvlJc w:val="left"/>
      <w:pPr>
        <w:ind w:left="681" w:hanging="2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301BBA">
      <w:numFmt w:val="bullet"/>
      <w:lvlText w:val="•"/>
      <w:lvlJc w:val="left"/>
      <w:pPr>
        <w:ind w:left="1598" w:hanging="218"/>
      </w:pPr>
      <w:rPr>
        <w:rFonts w:hint="default"/>
        <w:lang w:val="ru-RU" w:eastAsia="en-US" w:bidi="ar-SA"/>
      </w:rPr>
    </w:lvl>
    <w:lvl w:ilvl="2" w:tplc="F5BCF1BC">
      <w:numFmt w:val="bullet"/>
      <w:lvlText w:val="•"/>
      <w:lvlJc w:val="left"/>
      <w:pPr>
        <w:ind w:left="2517" w:hanging="218"/>
      </w:pPr>
      <w:rPr>
        <w:rFonts w:hint="default"/>
        <w:lang w:val="ru-RU" w:eastAsia="en-US" w:bidi="ar-SA"/>
      </w:rPr>
    </w:lvl>
    <w:lvl w:ilvl="3" w:tplc="39361946">
      <w:numFmt w:val="bullet"/>
      <w:lvlText w:val="•"/>
      <w:lvlJc w:val="left"/>
      <w:pPr>
        <w:ind w:left="3436" w:hanging="218"/>
      </w:pPr>
      <w:rPr>
        <w:rFonts w:hint="default"/>
        <w:lang w:val="ru-RU" w:eastAsia="en-US" w:bidi="ar-SA"/>
      </w:rPr>
    </w:lvl>
    <w:lvl w:ilvl="4" w:tplc="FA8A3F82">
      <w:numFmt w:val="bullet"/>
      <w:lvlText w:val="•"/>
      <w:lvlJc w:val="left"/>
      <w:pPr>
        <w:ind w:left="4355" w:hanging="218"/>
      </w:pPr>
      <w:rPr>
        <w:rFonts w:hint="default"/>
        <w:lang w:val="ru-RU" w:eastAsia="en-US" w:bidi="ar-SA"/>
      </w:rPr>
    </w:lvl>
    <w:lvl w:ilvl="5" w:tplc="ABA0CBE8">
      <w:numFmt w:val="bullet"/>
      <w:lvlText w:val="•"/>
      <w:lvlJc w:val="left"/>
      <w:pPr>
        <w:ind w:left="5273" w:hanging="218"/>
      </w:pPr>
      <w:rPr>
        <w:rFonts w:hint="default"/>
        <w:lang w:val="ru-RU" w:eastAsia="en-US" w:bidi="ar-SA"/>
      </w:rPr>
    </w:lvl>
    <w:lvl w:ilvl="6" w:tplc="24063E10">
      <w:numFmt w:val="bullet"/>
      <w:lvlText w:val="•"/>
      <w:lvlJc w:val="left"/>
      <w:pPr>
        <w:ind w:left="6192" w:hanging="218"/>
      </w:pPr>
      <w:rPr>
        <w:rFonts w:hint="default"/>
        <w:lang w:val="ru-RU" w:eastAsia="en-US" w:bidi="ar-SA"/>
      </w:rPr>
    </w:lvl>
    <w:lvl w:ilvl="7" w:tplc="58E6D350">
      <w:numFmt w:val="bullet"/>
      <w:lvlText w:val="•"/>
      <w:lvlJc w:val="left"/>
      <w:pPr>
        <w:ind w:left="7111" w:hanging="218"/>
      </w:pPr>
      <w:rPr>
        <w:rFonts w:hint="default"/>
        <w:lang w:val="ru-RU" w:eastAsia="en-US" w:bidi="ar-SA"/>
      </w:rPr>
    </w:lvl>
    <w:lvl w:ilvl="8" w:tplc="293C51DA">
      <w:numFmt w:val="bullet"/>
      <w:lvlText w:val="•"/>
      <w:lvlJc w:val="left"/>
      <w:pPr>
        <w:ind w:left="8030" w:hanging="218"/>
      </w:pPr>
      <w:rPr>
        <w:rFonts w:hint="default"/>
        <w:lang w:val="ru-RU" w:eastAsia="en-US" w:bidi="ar-SA"/>
      </w:rPr>
    </w:lvl>
  </w:abstractNum>
  <w:abstractNum w:abstractNumId="1">
    <w:nsid w:val="408E3E03"/>
    <w:multiLevelType w:val="hybridMultilevel"/>
    <w:tmpl w:val="058E7B9E"/>
    <w:lvl w:ilvl="0" w:tplc="D99610CE">
      <w:start w:val="1"/>
      <w:numFmt w:val="decimal"/>
      <w:lvlText w:val="%1."/>
      <w:lvlJc w:val="left"/>
      <w:pPr>
        <w:ind w:left="114" w:hanging="28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EA8828">
      <w:numFmt w:val="bullet"/>
      <w:lvlText w:val="•"/>
      <w:lvlJc w:val="left"/>
      <w:pPr>
        <w:ind w:left="1094" w:hanging="287"/>
      </w:pPr>
      <w:rPr>
        <w:rFonts w:hint="default"/>
        <w:lang w:val="ru-RU" w:eastAsia="en-US" w:bidi="ar-SA"/>
      </w:rPr>
    </w:lvl>
    <w:lvl w:ilvl="2" w:tplc="DEA05238">
      <w:numFmt w:val="bullet"/>
      <w:lvlText w:val="•"/>
      <w:lvlJc w:val="left"/>
      <w:pPr>
        <w:ind w:left="2069" w:hanging="287"/>
      </w:pPr>
      <w:rPr>
        <w:rFonts w:hint="default"/>
        <w:lang w:val="ru-RU" w:eastAsia="en-US" w:bidi="ar-SA"/>
      </w:rPr>
    </w:lvl>
    <w:lvl w:ilvl="3" w:tplc="953A546E">
      <w:numFmt w:val="bullet"/>
      <w:lvlText w:val="•"/>
      <w:lvlJc w:val="left"/>
      <w:pPr>
        <w:ind w:left="3044" w:hanging="287"/>
      </w:pPr>
      <w:rPr>
        <w:rFonts w:hint="default"/>
        <w:lang w:val="ru-RU" w:eastAsia="en-US" w:bidi="ar-SA"/>
      </w:rPr>
    </w:lvl>
    <w:lvl w:ilvl="4" w:tplc="854665A0">
      <w:numFmt w:val="bullet"/>
      <w:lvlText w:val="•"/>
      <w:lvlJc w:val="left"/>
      <w:pPr>
        <w:ind w:left="4019" w:hanging="287"/>
      </w:pPr>
      <w:rPr>
        <w:rFonts w:hint="default"/>
        <w:lang w:val="ru-RU" w:eastAsia="en-US" w:bidi="ar-SA"/>
      </w:rPr>
    </w:lvl>
    <w:lvl w:ilvl="5" w:tplc="0C5A3CAA">
      <w:numFmt w:val="bullet"/>
      <w:lvlText w:val="•"/>
      <w:lvlJc w:val="left"/>
      <w:pPr>
        <w:ind w:left="4993" w:hanging="287"/>
      </w:pPr>
      <w:rPr>
        <w:rFonts w:hint="default"/>
        <w:lang w:val="ru-RU" w:eastAsia="en-US" w:bidi="ar-SA"/>
      </w:rPr>
    </w:lvl>
    <w:lvl w:ilvl="6" w:tplc="BC0EF92C">
      <w:numFmt w:val="bullet"/>
      <w:lvlText w:val="•"/>
      <w:lvlJc w:val="left"/>
      <w:pPr>
        <w:ind w:left="5968" w:hanging="287"/>
      </w:pPr>
      <w:rPr>
        <w:rFonts w:hint="default"/>
        <w:lang w:val="ru-RU" w:eastAsia="en-US" w:bidi="ar-SA"/>
      </w:rPr>
    </w:lvl>
    <w:lvl w:ilvl="7" w:tplc="B5C6110E">
      <w:numFmt w:val="bullet"/>
      <w:lvlText w:val="•"/>
      <w:lvlJc w:val="left"/>
      <w:pPr>
        <w:ind w:left="6943" w:hanging="287"/>
      </w:pPr>
      <w:rPr>
        <w:rFonts w:hint="default"/>
        <w:lang w:val="ru-RU" w:eastAsia="en-US" w:bidi="ar-SA"/>
      </w:rPr>
    </w:lvl>
    <w:lvl w:ilvl="8" w:tplc="B7C8E970">
      <w:numFmt w:val="bullet"/>
      <w:lvlText w:val="•"/>
      <w:lvlJc w:val="left"/>
      <w:pPr>
        <w:ind w:left="7918" w:hanging="2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3FA7"/>
    <w:rsid w:val="001F1147"/>
    <w:rsid w:val="00216F8F"/>
    <w:rsid w:val="008478AE"/>
    <w:rsid w:val="008F3FA7"/>
    <w:rsid w:val="00A55FCD"/>
    <w:rsid w:val="00C41127"/>
    <w:rsid w:val="00FA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3FA7"/>
  </w:style>
  <w:style w:type="paragraph" w:customStyle="1" w:styleId="Heading">
    <w:name w:val="Heading"/>
    <w:basedOn w:val="Standard"/>
    <w:next w:val="Textbody"/>
    <w:rsid w:val="008F3FA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F3FA7"/>
    <w:pPr>
      <w:spacing w:after="120"/>
    </w:pPr>
  </w:style>
  <w:style w:type="paragraph" w:styleId="a3">
    <w:name w:val="List"/>
    <w:basedOn w:val="Textbody"/>
    <w:rsid w:val="008F3FA7"/>
  </w:style>
  <w:style w:type="paragraph" w:customStyle="1" w:styleId="Caption">
    <w:name w:val="Caption"/>
    <w:basedOn w:val="Standard"/>
    <w:rsid w:val="008F3F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3FA7"/>
    <w:pPr>
      <w:suppressLineNumbers/>
    </w:pPr>
  </w:style>
  <w:style w:type="paragraph" w:styleId="a4">
    <w:name w:val="Body Text"/>
    <w:basedOn w:val="a"/>
    <w:link w:val="a5"/>
    <w:uiPriority w:val="1"/>
    <w:qFormat/>
    <w:rsid w:val="00216F8F"/>
    <w:pPr>
      <w:suppressAutoHyphens w:val="0"/>
      <w:autoSpaceDE w:val="0"/>
      <w:ind w:left="114" w:firstLine="567"/>
      <w:jc w:val="both"/>
      <w:textAlignment w:val="auto"/>
    </w:pPr>
    <w:rPr>
      <w:rFonts w:eastAsia="Times New Roman" w:cs="Times New Roman"/>
      <w:kern w:val="0"/>
      <w:sz w:val="28"/>
      <w:szCs w:val="28"/>
      <w:lang w:val="ru-RU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216F8F"/>
    <w:rPr>
      <w:rFonts w:eastAsia="Times New Roman" w:cs="Times New Roman"/>
      <w:kern w:val="0"/>
      <w:sz w:val="28"/>
      <w:szCs w:val="28"/>
      <w:lang w:val="ru-RU" w:eastAsia="en-US" w:bidi="ar-SA"/>
    </w:rPr>
  </w:style>
  <w:style w:type="paragraph" w:customStyle="1" w:styleId="Heading1">
    <w:name w:val="Heading 1"/>
    <w:basedOn w:val="a"/>
    <w:uiPriority w:val="1"/>
    <w:qFormat/>
    <w:rsid w:val="00216F8F"/>
    <w:pPr>
      <w:suppressAutoHyphens w:val="0"/>
      <w:autoSpaceDE w:val="0"/>
      <w:spacing w:before="57"/>
      <w:ind w:right="114"/>
      <w:jc w:val="right"/>
      <w:textAlignment w:val="auto"/>
      <w:outlineLvl w:val="1"/>
    </w:pPr>
    <w:rPr>
      <w:rFonts w:eastAsia="Times New Roman" w:cs="Times New Roman"/>
      <w:b/>
      <w:bCs/>
      <w:i/>
      <w:iCs/>
      <w:kern w:val="0"/>
      <w:sz w:val="28"/>
      <w:szCs w:val="28"/>
      <w:lang w:val="ru-RU" w:eastAsia="en-US" w:bidi="ar-SA"/>
    </w:rPr>
  </w:style>
  <w:style w:type="paragraph" w:styleId="a6">
    <w:name w:val="Title"/>
    <w:basedOn w:val="a"/>
    <w:link w:val="a7"/>
    <w:uiPriority w:val="1"/>
    <w:qFormat/>
    <w:rsid w:val="00216F8F"/>
    <w:pPr>
      <w:suppressAutoHyphens w:val="0"/>
      <w:autoSpaceDE w:val="0"/>
      <w:ind w:left="679" w:right="682"/>
      <w:jc w:val="center"/>
      <w:textAlignment w:val="auto"/>
    </w:pPr>
    <w:rPr>
      <w:rFonts w:eastAsia="Times New Roman" w:cs="Times New Roman"/>
      <w:b/>
      <w:bCs/>
      <w:kern w:val="0"/>
      <w:sz w:val="28"/>
      <w:szCs w:val="28"/>
      <w:lang w:val="ru-RU" w:eastAsia="en-US" w:bidi="ar-SA"/>
    </w:rPr>
  </w:style>
  <w:style w:type="character" w:customStyle="1" w:styleId="a7">
    <w:name w:val="Название Знак"/>
    <w:basedOn w:val="a0"/>
    <w:link w:val="a6"/>
    <w:uiPriority w:val="1"/>
    <w:rsid w:val="00216F8F"/>
    <w:rPr>
      <w:rFonts w:eastAsia="Times New Roman" w:cs="Times New Roman"/>
      <w:b/>
      <w:bCs/>
      <w:kern w:val="0"/>
      <w:sz w:val="28"/>
      <w:szCs w:val="28"/>
      <w:lang w:val="ru-RU" w:eastAsia="en-US" w:bidi="ar-SA"/>
    </w:rPr>
  </w:style>
  <w:style w:type="paragraph" w:styleId="a8">
    <w:name w:val="List Paragraph"/>
    <w:basedOn w:val="a"/>
    <w:uiPriority w:val="1"/>
    <w:qFormat/>
    <w:rsid w:val="00216F8F"/>
    <w:pPr>
      <w:suppressAutoHyphens w:val="0"/>
      <w:autoSpaceDE w:val="0"/>
      <w:ind w:left="114" w:firstLine="56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216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6F8F"/>
  </w:style>
  <w:style w:type="paragraph" w:styleId="ab">
    <w:name w:val="footer"/>
    <w:basedOn w:val="a"/>
    <w:link w:val="ac"/>
    <w:uiPriority w:val="99"/>
    <w:semiHidden/>
    <w:unhideWhenUsed/>
    <w:rsid w:val="00216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6F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2024-10-13T16:33:00Z</dcterms:created>
  <dcterms:modified xsi:type="dcterms:W3CDTF">2024-10-13T16:49:00Z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